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10F1E">
      <w:pPr>
        <w:spacing w:line="800" w:lineRule="exact"/>
        <w:jc w:val="center"/>
        <w:rPr>
          <w:rFonts w:hint="eastAsia" w:ascii="方正小标宋简体" w:hAnsi="方正小标宋简体" w:eastAsia="方正小标宋简体" w:cs="方正小标宋简体"/>
          <w:w w:val="85"/>
          <w:sz w:val="42"/>
          <w:szCs w:val="42"/>
        </w:rPr>
      </w:pPr>
    </w:p>
    <w:p w14:paraId="3FD8B779">
      <w:pPr>
        <w:spacing w:line="800" w:lineRule="exact"/>
        <w:jc w:val="center"/>
        <w:rPr>
          <w:rFonts w:hint="eastAsia" w:ascii="方正小标宋简体" w:hAnsi="方正小标宋简体" w:eastAsia="方正小标宋简体" w:cs="方正小标宋简体"/>
          <w:w w:val="85"/>
          <w:sz w:val="42"/>
          <w:szCs w:val="42"/>
        </w:rPr>
      </w:pPr>
    </w:p>
    <w:p w14:paraId="08F1A0DE">
      <w:pPr>
        <w:jc w:val="center"/>
        <w:rPr>
          <w:rFonts w:hint="eastAsia" w:ascii="方正小标宋简体" w:hAnsi="方正小标宋简体" w:eastAsia="方正小标宋简体" w:cs="方正小标宋简体"/>
          <w:color w:val="FF0000"/>
          <w:w w:val="83"/>
          <w:sz w:val="92"/>
          <w:szCs w:val="92"/>
        </w:rPr>
      </w:pPr>
      <w:r>
        <w:rPr>
          <w:rFonts w:hint="eastAsia" w:ascii="方正小标宋简体" w:hAnsi="方正小标宋简体" w:eastAsia="方正小标宋简体" w:cs="方正小标宋简体"/>
          <w:color w:val="FF0000"/>
          <w:spacing w:val="6"/>
          <w:w w:val="88"/>
          <w:sz w:val="88"/>
          <w:szCs w:val="88"/>
        </w:rPr>
        <w:t>河北省农业农村厅文件</w:t>
      </w:r>
    </w:p>
    <w:p w14:paraId="4EF1925C">
      <w:pPr>
        <w:spacing w:line="440" w:lineRule="exact"/>
        <w:rPr>
          <w:rFonts w:hint="eastAsia" w:ascii="方正小标宋简体" w:hAnsi="方正小标宋简体" w:eastAsia="方正小标宋简体" w:cs="方正小标宋简体"/>
          <w:color w:val="FF0000"/>
          <w:w w:val="85"/>
          <w:sz w:val="10"/>
          <w:szCs w:val="10"/>
        </w:rPr>
      </w:pPr>
    </w:p>
    <w:p w14:paraId="563BA046">
      <w:pPr>
        <w:spacing w:line="440" w:lineRule="exact"/>
        <w:rPr>
          <w:rFonts w:hint="eastAsia" w:ascii="方正小标宋简体" w:hAnsi="方正小标宋简体" w:eastAsia="方正小标宋简体" w:cs="方正小标宋简体"/>
          <w:color w:val="FF0000"/>
          <w:w w:val="85"/>
          <w:sz w:val="10"/>
          <w:szCs w:val="10"/>
        </w:rPr>
      </w:pPr>
    </w:p>
    <w:p w14:paraId="41661FFC">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冀农发〔2024〕2号</w:t>
      </w:r>
    </w:p>
    <w:p w14:paraId="6E3B4A36">
      <w:pPr>
        <w:spacing w:line="560" w:lineRule="exact"/>
        <w:jc w:val="center"/>
        <w:rPr>
          <w:rFonts w:hint="eastAsia" w:ascii="仿宋" w:hAnsi="仿宋" w:eastAsia="仿宋" w:cs="仿宋"/>
          <w:w w:val="85"/>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15875</wp:posOffset>
                </wp:positionV>
                <wp:extent cx="5667375" cy="635"/>
                <wp:effectExtent l="0" t="0" r="0" b="0"/>
                <wp:wrapNone/>
                <wp:docPr id="11" name="直线 4"/>
                <wp:cNvGraphicFramePr/>
                <a:graphic xmlns:a="http://schemas.openxmlformats.org/drawingml/2006/main">
                  <a:graphicData uri="http://schemas.microsoft.com/office/word/2010/wordprocessingShape">
                    <wps:wsp>
                      <wps:cNvCnPr/>
                      <wps:spPr>
                        <a:xfrm>
                          <a:off x="0" y="0"/>
                          <a:ext cx="5667375"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9pt;margin-top:1.25pt;height:0.05pt;width:446.25pt;z-index:251662336;mso-width-relative:page;mso-height-relative:page;" filled="f" stroked="t" coordsize="21600,21600" o:gfxdata="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FP6vU&#10;AAAABgEAAA8AAAAAAAAAAQAgAAAAIgAAAGRycy9kb3ducmV2LnhtbFBLAQIUABQAAAAIAIdO4kB2&#10;hyHM6wEAAN8DAAAOAAAAAAAAAAEAIAAAACMBAABkcnMvZTJvRG9jLnhtbFBLBQYAAAAABgAGAFkB&#10;AACABQAAAAA=&#10;">
                <v:fill on="f" focussize="0,0"/>
                <v:stroke weight="1.25pt" color="#FF0000" joinstyle="round"/>
                <v:imagedata o:title=""/>
                <o:lock v:ext="edit" aspectratio="f"/>
              </v:line>
            </w:pict>
          </mc:Fallback>
        </mc:AlternateContent>
      </w:r>
    </w:p>
    <w:p w14:paraId="26FEE925">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河北省农业农村厅</w:t>
      </w:r>
    </w:p>
    <w:p w14:paraId="12FFABDF">
      <w:pPr>
        <w:spacing w:line="560" w:lineRule="exact"/>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关于印发《河北省2024年动物疫病强制免疫“先打后补”实施方案》的通知</w:t>
      </w:r>
    </w:p>
    <w:p w14:paraId="070FA674">
      <w:pPr>
        <w:spacing w:line="560" w:lineRule="exact"/>
        <w:jc w:val="center"/>
        <w:rPr>
          <w:rFonts w:hint="eastAsia" w:ascii="仿宋" w:hAnsi="仿宋" w:eastAsia="仿宋" w:cs="仿宋"/>
          <w:sz w:val="32"/>
          <w:szCs w:val="32"/>
        </w:rPr>
      </w:pPr>
    </w:p>
    <w:p w14:paraId="1F6D1E72">
      <w:pPr>
        <w:spacing w:line="540" w:lineRule="exact"/>
        <w:rPr>
          <w:rFonts w:ascii="仿宋_GB2312" w:hAnsi="仿宋_GB2312" w:eastAsia="仿宋_GB2312" w:cs="仿宋_GB2312"/>
          <w:kern w:val="32"/>
          <w:sz w:val="32"/>
        </w:rPr>
      </w:pPr>
      <w:r>
        <w:rPr>
          <w:rFonts w:hint="eastAsia" w:ascii="仿宋_GB2312" w:hAnsi="仿宋_GB2312" w:eastAsia="仿宋_GB2312" w:cs="仿宋_GB2312"/>
          <w:kern w:val="32"/>
          <w:sz w:val="32"/>
        </w:rPr>
        <w:t>各市（含定州、辛集市）农业农村局、省动物疫病预防控制中心：</w:t>
      </w:r>
    </w:p>
    <w:p w14:paraId="5B0EBC94">
      <w:pPr>
        <w:spacing w:line="540" w:lineRule="exact"/>
        <w:ind w:firstLine="635"/>
        <w:rPr>
          <w:rFonts w:hint="eastAsia" w:ascii="仿宋_GB2312" w:eastAsia="仿宋_GB2312"/>
          <w:sz w:val="32"/>
          <w:szCs w:val="32"/>
        </w:rPr>
      </w:pPr>
      <w:r>
        <w:rPr>
          <w:rFonts w:hint="eastAsia" w:ascii="仿宋_GB2312" w:eastAsia="仿宋_GB2312"/>
          <w:sz w:val="32"/>
          <w:szCs w:val="32"/>
        </w:rPr>
        <w:t>为深入贯彻落实《动物防疫法》，根据《农业农村部办公厅关于深入推进动物疫病强制免疫补助政策实施机制改革的通知》（农办牧〔2020〕53号）要求，结</w:t>
      </w:r>
      <w:bookmarkStart w:id="0" w:name="_GoBack"/>
      <w:bookmarkEnd w:id="0"/>
      <w:r>
        <w:rPr>
          <w:rFonts w:hint="eastAsia" w:ascii="仿宋_GB2312" w:eastAsia="仿宋_GB2312"/>
          <w:sz w:val="32"/>
          <w:szCs w:val="32"/>
        </w:rPr>
        <w:t>合我省实际，省厅制定了《河北省2024年动物疫病强制免疫“先打后补”实施方案》，现印发给你们，请遵照执行。</w:t>
      </w:r>
    </w:p>
    <w:p w14:paraId="03F99299">
      <w:pPr>
        <w:spacing w:line="540" w:lineRule="exact"/>
        <w:ind w:firstLine="635"/>
        <w:rPr>
          <w:rFonts w:hint="eastAsia" w:ascii="仿宋_GB2312" w:eastAsia="仿宋_GB2312"/>
          <w:sz w:val="32"/>
          <w:szCs w:val="32"/>
        </w:rPr>
      </w:pPr>
    </w:p>
    <w:p w14:paraId="33D469D7">
      <w:pPr>
        <w:spacing w:line="540" w:lineRule="exact"/>
        <w:ind w:firstLine="5270" w:firstLineChars="1647"/>
        <w:rPr>
          <w:rFonts w:hint="eastAsia" w:ascii="仿宋_GB2312" w:eastAsia="仿宋_GB2312"/>
          <w:sz w:val="32"/>
          <w:szCs w:val="32"/>
        </w:rPr>
      </w:pPr>
      <w:r>
        <w:rPr>
          <w:rFonts w:hint="eastAsia" w:ascii="仿宋_GB2312" w:eastAsia="仿宋_GB2312"/>
          <w:sz w:val="32"/>
          <w:szCs w:val="32"/>
        </w:rPr>
        <w:t xml:space="preserve">河北省农业农村厅                    </w:t>
      </w:r>
    </w:p>
    <w:p w14:paraId="3F1AE705">
      <w:pPr>
        <w:tabs>
          <w:tab w:val="left" w:pos="9169"/>
        </w:tabs>
        <w:spacing w:line="540" w:lineRule="exact"/>
        <w:ind w:firstLine="1587"/>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pacing w:val="-10"/>
          <w:sz w:val="32"/>
          <w:szCs w:val="32"/>
        </w:rPr>
        <w:t xml:space="preserve">    </w:t>
      </w:r>
      <w:r>
        <w:rPr>
          <w:rFonts w:hint="eastAsia" w:ascii="仿宋_GB2312" w:eastAsia="仿宋_GB2312"/>
          <w:sz w:val="32"/>
          <w:szCs w:val="32"/>
        </w:rPr>
        <w:t>2024年1月</w:t>
      </w:r>
      <w:r>
        <w:rPr>
          <w:rFonts w:hint="eastAsia" w:ascii="仿宋_GB2312" w:eastAsia="仿宋_GB2312"/>
          <w:sz w:val="32"/>
          <w:szCs w:val="32"/>
          <w:lang w:val="en-US" w:eastAsia="zh-CN"/>
        </w:rPr>
        <w:t>16</w:t>
      </w:r>
      <w:r>
        <w:rPr>
          <w:rFonts w:hint="eastAsia" w:ascii="仿宋_GB2312" w:eastAsia="仿宋_GB2312"/>
          <w:sz w:val="32"/>
          <w:szCs w:val="32"/>
        </w:rPr>
        <w:t>日</w:t>
      </w:r>
    </w:p>
    <w:p w14:paraId="44CFD9C7">
      <w:pPr>
        <w:spacing w:line="560" w:lineRule="exact"/>
        <w:jc w:val="center"/>
        <w:rPr>
          <w:rFonts w:hint="eastAsia"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br w:type="page"/>
      </w:r>
      <w:r>
        <w:rPr>
          <w:rFonts w:hint="eastAsia" w:ascii="方正小标宋简体" w:hAnsi="方正小标宋简体" w:eastAsia="方正小标宋简体" w:cs="宋体"/>
          <w:sz w:val="44"/>
          <w:szCs w:val="44"/>
        </w:rPr>
        <w:t>河北省2024年动物疫病强制免疫</w:t>
      </w:r>
    </w:p>
    <w:p w14:paraId="59B85E32">
      <w:pPr>
        <w:spacing w:line="560" w:lineRule="exact"/>
        <w:jc w:val="center"/>
        <w:rPr>
          <w:rFonts w:hint="eastAsia"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“先打后补”实施方案</w:t>
      </w:r>
    </w:p>
    <w:p w14:paraId="4CFCFE0D">
      <w:pPr>
        <w:spacing w:line="560" w:lineRule="exact"/>
        <w:rPr>
          <w:rFonts w:hint="eastAsia" w:ascii="仿宋_GB2312" w:eastAsia="仿宋_GB2312"/>
          <w:sz w:val="32"/>
          <w:szCs w:val="32"/>
        </w:rPr>
      </w:pPr>
    </w:p>
    <w:p w14:paraId="7230405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为深入贯彻落实《国家动物疫病强制免疫指导意见（2022-</w:t>
      </w:r>
    </w:p>
    <w:p w14:paraId="5D81C6E1">
      <w:pPr>
        <w:spacing w:line="560" w:lineRule="exact"/>
        <w:rPr>
          <w:rFonts w:hint="eastAsia" w:ascii="仿宋_GB2312" w:eastAsia="仿宋_GB2312"/>
          <w:sz w:val="32"/>
          <w:szCs w:val="32"/>
        </w:rPr>
      </w:pPr>
      <w:r>
        <w:rPr>
          <w:rFonts w:hint="eastAsia" w:ascii="仿宋_GB2312" w:eastAsia="仿宋_GB2312"/>
          <w:sz w:val="32"/>
          <w:szCs w:val="32"/>
        </w:rPr>
        <w:t>2025）》（</w:t>
      </w:r>
      <w:r>
        <w:rPr>
          <w:rFonts w:hint="eastAsia" w:ascii="仿宋_GB2312" w:hAnsi="仿宋_GB2312" w:eastAsia="仿宋_GB2312" w:cs="仿宋_GB2312"/>
          <w:kern w:val="32"/>
          <w:sz w:val="32"/>
        </w:rPr>
        <w:t>农牧发〔2022〕1号</w:t>
      </w:r>
      <w:r>
        <w:rPr>
          <w:rFonts w:hint="eastAsia" w:ascii="仿宋_GB2312" w:eastAsia="仿宋_GB2312"/>
          <w:sz w:val="32"/>
          <w:szCs w:val="32"/>
        </w:rPr>
        <w:t>）和《河北省动物疫病强制免疫补助政策机制改革实施方案》（</w:t>
      </w:r>
      <w:r>
        <w:rPr>
          <w:rFonts w:hint="eastAsia" w:ascii="仿宋_GB2312" w:hAnsi="仿宋_GB2312" w:eastAsia="仿宋_GB2312" w:cs="仿宋_GB2312"/>
          <w:kern w:val="32"/>
          <w:sz w:val="32"/>
        </w:rPr>
        <w:t>冀农发〔2021〕28号</w:t>
      </w:r>
      <w:r>
        <w:rPr>
          <w:rFonts w:hint="eastAsia" w:ascii="仿宋_GB2312" w:eastAsia="仿宋_GB2312"/>
          <w:sz w:val="32"/>
          <w:szCs w:val="32"/>
        </w:rPr>
        <w:t>）有关部署和要求，全面深入推进2024年动物疫病强制免疫“先打后补”工作，特制定本方案。</w:t>
      </w:r>
    </w:p>
    <w:p w14:paraId="5EAAEA7F">
      <w:pPr>
        <w:spacing w:line="560" w:lineRule="exact"/>
        <w:ind w:firstLine="640" w:firstLineChars="200"/>
        <w:rPr>
          <w:rFonts w:hint="eastAsia" w:ascii="黑体" w:eastAsia="黑体"/>
          <w:sz w:val="32"/>
          <w:szCs w:val="32"/>
        </w:rPr>
      </w:pPr>
      <w:r>
        <w:rPr>
          <w:rFonts w:hint="eastAsia" w:ascii="黑体" w:eastAsia="黑体"/>
          <w:sz w:val="32"/>
          <w:szCs w:val="32"/>
        </w:rPr>
        <w:t>一、任务目标</w:t>
      </w:r>
    </w:p>
    <w:p w14:paraId="14BE549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2024年，规模养殖场户全面实行“先打后补”，简化资金补助程序，扩大资金补助覆盖面，落实动物防疫主体责任，其他养殖场户继续实行省级集中招标采购疫苗供应，巩固提升强制免疫效果和财政资金使用效率，助力畜牧业高质量发展。</w:t>
      </w:r>
    </w:p>
    <w:p w14:paraId="6D38AB7D">
      <w:pPr>
        <w:spacing w:line="560" w:lineRule="exact"/>
        <w:ind w:firstLine="640" w:firstLineChars="200"/>
        <w:rPr>
          <w:rFonts w:hint="eastAsia" w:ascii="黑体" w:eastAsia="黑体"/>
          <w:sz w:val="32"/>
          <w:szCs w:val="32"/>
        </w:rPr>
      </w:pPr>
      <w:r>
        <w:rPr>
          <w:rFonts w:hint="eastAsia" w:ascii="黑体" w:eastAsia="黑体"/>
          <w:sz w:val="32"/>
          <w:szCs w:val="32"/>
        </w:rPr>
        <w:t>二、工作思路</w:t>
      </w:r>
    </w:p>
    <w:p w14:paraId="07DE9364">
      <w:pPr>
        <w:spacing w:line="560" w:lineRule="exact"/>
        <w:ind w:firstLine="640" w:firstLineChars="200"/>
        <w:rPr>
          <w:rFonts w:hint="eastAsia" w:ascii="楷体_GB2312" w:eastAsia="仿宋_GB2312"/>
          <w:b/>
          <w:bCs/>
          <w:strike/>
          <w:sz w:val="32"/>
          <w:szCs w:val="32"/>
        </w:rPr>
      </w:pPr>
      <w:r>
        <w:rPr>
          <w:rFonts w:hint="eastAsia" w:ascii="楷体_GB2312" w:eastAsia="楷体_GB2312"/>
          <w:sz w:val="32"/>
          <w:szCs w:val="32"/>
        </w:rPr>
        <w:t>（一）畅通疫苗供应渠道。</w:t>
      </w:r>
      <w:r>
        <w:rPr>
          <w:rFonts w:hint="eastAsia" w:ascii="仿宋_GB2312" w:eastAsia="仿宋_GB2312"/>
          <w:bCs/>
          <w:sz w:val="32"/>
          <w:szCs w:val="32"/>
        </w:rPr>
        <w:t>贯彻落实《兽用生物制品经营管理办法》，规范畅通强制免疫疫苗经营渠道，</w:t>
      </w:r>
      <w:r>
        <w:rPr>
          <w:rFonts w:hint="eastAsia" w:ascii="仿宋_GB2312" w:eastAsia="仿宋_GB2312" w:cs="宋体"/>
          <w:bCs/>
          <w:sz w:val="32"/>
          <w:szCs w:val="32"/>
        </w:rPr>
        <w:t>保证供应。</w:t>
      </w:r>
      <w:r>
        <w:rPr>
          <w:rFonts w:hint="eastAsia" w:ascii="仿宋_GB2312" w:eastAsia="仿宋_GB2312"/>
          <w:bCs/>
          <w:sz w:val="32"/>
          <w:szCs w:val="32"/>
        </w:rPr>
        <w:t>养殖场户可向疫苗生产、经营企业购买强制免疫疫苗，对本养殖场户的畜禽实施强制免疫。</w:t>
      </w:r>
    </w:p>
    <w:p w14:paraId="62C6AFA5">
      <w:pPr>
        <w:spacing w:line="560" w:lineRule="exact"/>
        <w:ind w:firstLine="683"/>
        <w:rPr>
          <w:rFonts w:hint="eastAsia" w:ascii="仿宋_GB2312" w:eastAsia="仿宋_GB2312"/>
          <w:bCs/>
          <w:sz w:val="32"/>
          <w:szCs w:val="32"/>
        </w:rPr>
      </w:pPr>
      <w:r>
        <w:rPr>
          <w:rFonts w:hint="eastAsia" w:ascii="楷体_GB2312" w:eastAsia="楷体_GB2312"/>
          <w:sz w:val="32"/>
          <w:szCs w:val="32"/>
        </w:rPr>
        <w:t>（二）支持发展服务主体。</w:t>
      </w:r>
      <w:r>
        <w:rPr>
          <w:rFonts w:hint="eastAsia" w:ascii="仿宋_GB2312" w:eastAsia="仿宋_GB2312"/>
          <w:bCs/>
          <w:sz w:val="32"/>
          <w:szCs w:val="32"/>
        </w:rPr>
        <w:t>鼓励各地发展第三方社会化免疫服务组织，推动所有规模养殖场户自行开展免疫或向第三方服务主体购买强制免疫服务。</w:t>
      </w:r>
    </w:p>
    <w:p w14:paraId="1E4B65ED">
      <w:pPr>
        <w:spacing w:line="560" w:lineRule="exact"/>
        <w:ind w:firstLine="640" w:firstLineChars="200"/>
        <w:rPr>
          <w:rFonts w:hint="eastAsia" w:ascii="仿宋_GB2312" w:eastAsia="仿宋_GB2312"/>
          <w:bCs/>
          <w:sz w:val="32"/>
          <w:szCs w:val="32"/>
        </w:rPr>
      </w:pPr>
      <w:r>
        <w:rPr>
          <w:rFonts w:hint="eastAsia" w:ascii="楷体_GB2312" w:eastAsia="楷体_GB2312"/>
          <w:sz w:val="32"/>
          <w:szCs w:val="32"/>
        </w:rPr>
        <w:t>（三）落实落细免疫责任。</w:t>
      </w:r>
      <w:r>
        <w:rPr>
          <w:rFonts w:hint="eastAsia" w:ascii="仿宋_GB2312" w:eastAsia="仿宋_GB2312"/>
          <w:bCs/>
          <w:sz w:val="32"/>
          <w:szCs w:val="32"/>
        </w:rPr>
        <w:t>督促养殖场户落实动物防疫主体责任，自觉做好畜禽强制免疫工作。各地农业农村部门加强强制免疫工作督导和效果评价。</w:t>
      </w:r>
    </w:p>
    <w:p w14:paraId="41F0560E">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（四）优化信息化管理。</w:t>
      </w:r>
      <w:r>
        <w:rPr>
          <w:rFonts w:hint="eastAsia" w:ascii="仿宋_GB2312" w:eastAsia="仿宋_GB2312"/>
          <w:bCs/>
          <w:sz w:val="32"/>
          <w:szCs w:val="32"/>
        </w:rPr>
        <w:t>进一步完善动物疫病强制免疫</w:t>
      </w:r>
      <w:r>
        <w:rPr>
          <w:rFonts w:hint="eastAsia" w:ascii="仿宋_GB2312" w:eastAsia="仿宋_GB2312"/>
          <w:sz w:val="32"/>
          <w:szCs w:val="32"/>
        </w:rPr>
        <w:t>信息管理系统，实行“先打后补”自主申报、在线审核、汇总统计。</w:t>
      </w:r>
    </w:p>
    <w:p w14:paraId="21A7852A">
      <w:pPr>
        <w:spacing w:line="560" w:lineRule="exact"/>
        <w:ind w:firstLine="640" w:firstLineChars="200"/>
        <w:rPr>
          <w:rFonts w:ascii="黑体" w:eastAsia="黑体"/>
          <w:sz w:val="32"/>
          <w:szCs w:val="32"/>
        </w:rPr>
      </w:pPr>
      <w:r>
        <w:rPr>
          <w:rFonts w:hint="eastAsia" w:ascii="黑体" w:eastAsia="黑体"/>
          <w:sz w:val="32"/>
          <w:szCs w:val="32"/>
        </w:rPr>
        <w:t>三、责任分工</w:t>
      </w:r>
    </w:p>
    <w:p w14:paraId="6F5456E6">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（一）省级。</w:t>
      </w:r>
      <w:r>
        <w:rPr>
          <w:rFonts w:hint="eastAsia" w:ascii="仿宋_GB2312" w:eastAsia="仿宋_GB2312"/>
          <w:sz w:val="32"/>
          <w:szCs w:val="32"/>
        </w:rPr>
        <w:t>省农业农村厅统筹推进全省“先打后补”工作，负责制定工作方案，督促指导各地落实改革方案等工作。省动物疫病预防控制中心负责全省“先打后补”具体实施工作，</w:t>
      </w:r>
      <w:r>
        <w:rPr>
          <w:rFonts w:hint="eastAsia" w:ascii="仿宋_GB2312" w:eastAsia="仿宋_GB2312" w:cs="宋体"/>
          <w:bCs/>
          <w:sz w:val="32"/>
          <w:szCs w:val="32"/>
        </w:rPr>
        <w:t>以及</w:t>
      </w:r>
      <w:r>
        <w:rPr>
          <w:rFonts w:hint="eastAsia" w:ascii="仿宋_GB2312" w:eastAsia="仿宋_GB2312"/>
          <w:sz w:val="32"/>
          <w:szCs w:val="32"/>
        </w:rPr>
        <w:t>“先打后补”平台</w:t>
      </w:r>
      <w:r>
        <w:rPr>
          <w:rFonts w:hint="eastAsia" w:ascii="仿宋_GB2312" w:eastAsia="仿宋_GB2312" w:cs="宋体"/>
          <w:bCs/>
          <w:sz w:val="32"/>
          <w:szCs w:val="32"/>
        </w:rPr>
        <w:t>维护</w:t>
      </w:r>
      <w:r>
        <w:rPr>
          <w:rFonts w:hint="eastAsia" w:ascii="仿宋_GB2312" w:eastAsia="仿宋_GB2312"/>
          <w:sz w:val="32"/>
          <w:szCs w:val="32"/>
        </w:rPr>
        <w:t>运行</w:t>
      </w:r>
      <w:r>
        <w:rPr>
          <w:rFonts w:hint="eastAsia" w:ascii="仿宋_GB2312" w:eastAsia="仿宋_GB2312" w:cs="宋体"/>
          <w:bCs/>
          <w:sz w:val="32"/>
          <w:szCs w:val="32"/>
        </w:rPr>
        <w:t>等工作</w:t>
      </w:r>
      <w:r>
        <w:rPr>
          <w:rFonts w:hint="eastAsia" w:ascii="仿宋_GB2312" w:eastAsia="仿宋_GB2312"/>
          <w:sz w:val="32"/>
          <w:szCs w:val="32"/>
        </w:rPr>
        <w:t>。</w:t>
      </w:r>
    </w:p>
    <w:p w14:paraId="6E22B2F7">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（二）市级</w:t>
      </w:r>
      <w:r>
        <w:rPr>
          <w:rFonts w:hint="eastAsia" w:ascii="仿宋_GB2312" w:eastAsia="仿宋_GB2312"/>
          <w:sz w:val="32"/>
          <w:szCs w:val="32"/>
        </w:rPr>
        <w:t>。市级农业农村部门负责辖区内“先打后补”工作组织实施与协调，以及相关配套政策、经费落实、监督指导、实施情况汇总上报等。市级动物疫病预防控制机构负责辖区“先打后补”日常监测、监督抽检、“先打后补”平台运行等工作。</w:t>
      </w:r>
    </w:p>
    <w:p w14:paraId="05E9452F">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（三）县级。</w:t>
      </w:r>
      <w:r>
        <w:rPr>
          <w:rFonts w:hint="eastAsia" w:ascii="仿宋_GB2312" w:eastAsia="仿宋_GB2312"/>
          <w:sz w:val="32"/>
          <w:szCs w:val="32"/>
        </w:rPr>
        <w:t>县级负责辖区内“先打后补”工作的具体实施，包括相关配套措施、经费落实、宣传培训、材料审核、资金发放以及有关数据的上报等工作，做好日常监测、监督抽检、“先打后补”平台运行等工作。乡镇动物防疫机构负责对辖区养殖场申报信息及资金补贴信息进行初审，同时配合做好相关工作。</w:t>
      </w:r>
    </w:p>
    <w:p w14:paraId="72C33B25">
      <w:pPr>
        <w:spacing w:line="560" w:lineRule="exact"/>
        <w:ind w:firstLine="640" w:firstLineChars="200"/>
        <w:rPr>
          <w:rFonts w:ascii="黑体" w:eastAsia="黑体"/>
          <w:sz w:val="32"/>
          <w:szCs w:val="32"/>
        </w:rPr>
      </w:pPr>
      <w:r>
        <w:rPr>
          <w:rFonts w:hint="eastAsia" w:ascii="黑体" w:eastAsia="黑体"/>
          <w:sz w:val="32"/>
          <w:szCs w:val="32"/>
        </w:rPr>
        <w:t>四、实施内容</w:t>
      </w:r>
    </w:p>
    <w:p w14:paraId="492C0B09">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（一）实施对象。</w:t>
      </w:r>
      <w:r>
        <w:rPr>
          <w:rFonts w:hint="eastAsia" w:ascii="仿宋_GB2312" w:eastAsia="仿宋_GB2312"/>
          <w:sz w:val="32"/>
          <w:szCs w:val="32"/>
        </w:rPr>
        <w:t>实施“先打后补”的对象为符合下列养殖规模标准和具备相关条件的养殖场户。其他养殖场户可以自愿参加。</w:t>
      </w:r>
    </w:p>
    <w:p w14:paraId="79CBE07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1.养殖规模标准。年出栏生猪500头以上、肉牛50头以上、羊100只以上、肉鸡1万只以上，以及存栏奶牛100头以上、蛋鸡2000只以上的规模养殖场（户）。鸭鹅鹌鹑等参照鸡标准执行。</w:t>
      </w:r>
    </w:p>
    <w:p w14:paraId="5866E03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2.基本要求</w:t>
      </w:r>
    </w:p>
    <w:p w14:paraId="6D489F4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（1）合法正规渠道购买国家批准的强制免疫疫苗并按要求贮藏和使用，且疫苗病种（亚型）适用畜禽范围与申请补助的畜禽一致。  </w:t>
      </w:r>
    </w:p>
    <w:p w14:paraId="756EE5A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（2）补助周期内，场户饲养畜禽应免尽免，群体免疫抗体合格率达到70%以上（布病除外）。</w:t>
      </w:r>
    </w:p>
    <w:p w14:paraId="2DDC7BE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（3）履行建立免疫档案、佩戴畜禽标识、申报产地检疫、无害化处理、动物疫情报告等法定责任义务，积极配合农业农村部门监督管理，且未发生与动物防疫相关违法违规行为。</w:t>
      </w:r>
    </w:p>
    <w:p w14:paraId="6B0386D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（4）如实、规范填报养殖场户基本情况、强制免疫疫苗采购和免疫接种等信息，并按规定时限完成备案、补助申请等。</w:t>
      </w:r>
    </w:p>
    <w:p w14:paraId="4C90479E">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（二）实施程序</w:t>
      </w:r>
    </w:p>
    <w:p w14:paraId="14A43FE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1.养殖数据统计。省动物疫病预防控制中心组织各市以县（市、区）为单位对规模养殖场户和种畜禽场数量及养殖情况进行摸底统计，对2024年参加企业总体资金需求情况进行测算。</w:t>
      </w:r>
    </w:p>
    <w:p w14:paraId="0553D36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养殖场户线上注册。养殖场户通过“裕农通”APP“我要领补助”模块进行注册，如实填写相关信息，上传“先打后补”承诺书（见附件）。已注册的养殖场户及时更新申报信息。乡级负责组织对申报信息逐场确认，县级汇总审核。2024年3月底前完成注册或更新工作，新申报企业及时进行注册。</w:t>
      </w:r>
    </w:p>
    <w:p w14:paraId="59618B9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3.强免疫苗采购。参加“先打后补”养殖场户自主向合法正规的疫苗生产、经营企业购买强制免疫疫苗，建立真实、完整的采购、贮存、使用记录，并保存至制品有效期满2年后。</w:t>
      </w:r>
    </w:p>
    <w:p w14:paraId="3D646AA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强制免疫实施。参加“先打后补”养殖场户按照全省动物疫病强制免疫计划实施免疫，免疫完成后，及时通过“裕农通”APP“我要领补助”模块录入免疫所使用的疫苗品种、数量和二维码，以及免疫畜禽的数量、免疫日期等信息。</w:t>
      </w:r>
    </w:p>
    <w:p w14:paraId="2B46D6E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5.免疫效果评价。补助资金3万元以上（含3万元）的养殖场户（不包括肉禽）全部开展免疫效果自评，不具备资质的委托有资质实验室进行检测评价，至少提供1次检测报告。其他由县级组织开展抽检评价。</w:t>
      </w:r>
    </w:p>
    <w:p w14:paraId="503CFBC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补助经费申请。实施“先打后补”的养殖场户完成强制免疫接种后，通过“裕农通”APP“我要领补助”模块进行补助申请，上传疫苗使用数量证明、产地检疫证明等佐证材料。免疫数量统计范围2023年10月1日到2024年9月30日。补助资金3万元以上（含3万元）的养殖场户还需上传免疫抗体检测合格证明和疫苗采购发票。逾期未申请的，视为主动放弃补助经费。</w:t>
      </w:r>
    </w:p>
    <w:p w14:paraId="0A53631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补助申请审核。乡镇负责对辖区内养殖场户“先打后补”补助经费申请信息进行初审，县级农业农村部门负责终审。肉牛、肉羊、生猪（不包括种猪）、肉禽补助数量以产地检疫数量为主要依据，种畜禽、蛋禽、奶牛、种猪补助数量以畜禽饲养量（存栏）、牲畜耳标领用数量等为主要依据，结合疫苗使用数量（疫苗二维码、疫苗包装瓶照片），国家兽药产品追溯信息系统数据进行认定。申报数量明显不符的，应退回重新填报。</w:t>
      </w:r>
    </w:p>
    <w:p w14:paraId="6A33467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8.补助资金发放。依据各地畜禽饲养量及疫苗需求情况，省级将“先打后补”补助经费切</w:t>
      </w:r>
      <w:r>
        <w:rPr>
          <w:rFonts w:hint="eastAsia" w:ascii="仿宋_GB2312" w:hAnsi="仿宋_GB2312" w:eastAsia="仿宋_GB2312" w:cs="仿宋"/>
          <w:sz w:val="32"/>
          <w:szCs w:val="32"/>
        </w:rPr>
        <w:t>块下达</w:t>
      </w:r>
      <w:r>
        <w:rPr>
          <w:rFonts w:hint="eastAsia" w:ascii="仿宋_GB2312" w:eastAsia="仿宋_GB2312"/>
          <w:sz w:val="32"/>
          <w:szCs w:val="32"/>
        </w:rPr>
        <w:t>相关县（市、区）。市、县（市、区）要加大资金投入，确保补助资金到位。县级农业农村部门按规定做好拟补助资金情况公示和发放，并做好档案留存。直补资金原则上实行一次性发放，有条件的地方可以分两次发放（上半年不晚于4月底，下半年截止到2024年10月30日）。</w:t>
      </w:r>
    </w:p>
    <w:p w14:paraId="75E93BC1">
      <w:pPr>
        <w:spacing w:line="560" w:lineRule="exact"/>
        <w:ind w:firstLine="683"/>
        <w:rPr>
          <w:rFonts w:hint="eastAsia" w:ascii="仿宋_GB2312" w:hAnsi="仿宋_GB2312" w:eastAsia="仿宋_GB2312" w:cs="仿宋"/>
          <w:sz w:val="32"/>
          <w:szCs w:val="32"/>
        </w:rPr>
      </w:pPr>
      <w:r>
        <w:rPr>
          <w:rFonts w:hint="eastAsia" w:ascii="楷体_GB2312" w:eastAsia="楷体_GB2312"/>
          <w:sz w:val="32"/>
          <w:szCs w:val="32"/>
        </w:rPr>
        <w:t>（三）补助品种和标准。</w:t>
      </w:r>
      <w:r>
        <w:rPr>
          <w:rFonts w:hint="eastAsia" w:ascii="仿宋_GB2312" w:hAnsi="仿宋_GB2312" w:eastAsia="仿宋_GB2312" w:cs="仿宋"/>
          <w:sz w:val="32"/>
          <w:szCs w:val="32"/>
        </w:rPr>
        <w:t>按照我省强制免疫政策，补助疫苗品种为高致病性禽流感、口蹄疫、布病和小反刍兽疫；参照我省招标采购疫苗价格和免疫程序等有关规定，推荐补助标准如下：</w:t>
      </w:r>
    </w:p>
    <w:p w14:paraId="3B4EC774">
      <w:pPr>
        <w:spacing w:line="560" w:lineRule="exact"/>
        <w:ind w:firstLine="683"/>
        <w:rPr>
          <w:rFonts w:hint="eastAsia" w:ascii="仿宋_GB2312" w:hAnsi="仿宋_GB2312" w:eastAsia="仿宋_GB2312" w:cs="仿宋"/>
          <w:sz w:val="32"/>
          <w:szCs w:val="32"/>
        </w:rPr>
      </w:pPr>
      <w:r>
        <w:rPr>
          <w:rFonts w:hint="eastAsia" w:ascii="仿宋_GB2312" w:hAnsi="仿宋_GB2312" w:eastAsia="仿宋_GB2312" w:cs="仿宋"/>
          <w:sz w:val="32"/>
          <w:szCs w:val="32"/>
        </w:rPr>
        <w:t>高致病性禽流感：蛋禽、种禽每羽最多补助0.6元，商品肉禽每羽补助0.03元，青年鸡每羽最多补助0.24元。</w:t>
      </w:r>
    </w:p>
    <w:p w14:paraId="3E8ABE5D">
      <w:pPr>
        <w:spacing w:line="560" w:lineRule="exact"/>
        <w:ind w:firstLine="683"/>
        <w:rPr>
          <w:rFonts w:hint="eastAsia" w:ascii="仿宋_GB2312" w:hAnsi="仿宋_GB2312" w:eastAsia="仿宋_GB2312" w:cs="仿宋"/>
          <w:sz w:val="32"/>
          <w:szCs w:val="32"/>
        </w:rPr>
      </w:pPr>
      <w:r>
        <w:rPr>
          <w:rFonts w:hint="eastAsia" w:ascii="仿宋_GB2312" w:hAnsi="仿宋_GB2312" w:eastAsia="仿宋_GB2312" w:cs="仿宋"/>
          <w:sz w:val="32"/>
          <w:szCs w:val="32"/>
        </w:rPr>
        <w:t>口蹄疫：商品猪、奶牛、肉牛每头最多补助2.8元，羊每只最多补助1.4元，种猪每头最多补助4.2元。</w:t>
      </w:r>
    </w:p>
    <w:p w14:paraId="0BB1B9AB">
      <w:pPr>
        <w:spacing w:line="560" w:lineRule="exact"/>
        <w:ind w:firstLine="683"/>
        <w:rPr>
          <w:rFonts w:hint="eastAsia" w:ascii="仿宋_GB2312" w:hAnsi="仿宋_GB2312" w:eastAsia="仿宋_GB2312" w:cs="仿宋"/>
          <w:sz w:val="32"/>
          <w:szCs w:val="32"/>
        </w:rPr>
      </w:pPr>
      <w:r>
        <w:rPr>
          <w:rFonts w:hint="eastAsia" w:ascii="仿宋_GB2312" w:hAnsi="仿宋_GB2312" w:eastAsia="仿宋_GB2312" w:cs="仿宋"/>
          <w:sz w:val="32"/>
          <w:szCs w:val="32"/>
        </w:rPr>
        <w:t>布病：羊每只补助0.29元，肉牛每头补助1.45元，奶犊牛每头补助10元。</w:t>
      </w:r>
    </w:p>
    <w:p w14:paraId="1176C912">
      <w:pPr>
        <w:spacing w:line="560" w:lineRule="exact"/>
        <w:ind w:firstLine="683"/>
        <w:rPr>
          <w:rFonts w:hint="eastAsia" w:ascii="仿宋_GB2312" w:hAnsi="仿宋_GB2312" w:eastAsia="仿宋_GB2312" w:cs="仿宋"/>
          <w:sz w:val="32"/>
          <w:szCs w:val="32"/>
        </w:rPr>
      </w:pPr>
      <w:r>
        <w:rPr>
          <w:rFonts w:hint="eastAsia" w:ascii="仿宋_GB2312" w:hAnsi="仿宋_GB2312" w:eastAsia="仿宋_GB2312" w:cs="仿宋"/>
          <w:sz w:val="32"/>
          <w:szCs w:val="32"/>
        </w:rPr>
        <w:t>小反刍兽疫：羊每只补助0.3元。</w:t>
      </w:r>
    </w:p>
    <w:p w14:paraId="481DF3A3">
      <w:pPr>
        <w:spacing w:line="560" w:lineRule="exact"/>
        <w:ind w:firstLine="683"/>
        <w:rPr>
          <w:rFonts w:hint="eastAsia" w:ascii="仿宋_GB2312" w:eastAsia="仿宋_GB2312"/>
          <w:sz w:val="32"/>
          <w:szCs w:val="32"/>
        </w:rPr>
      </w:pPr>
      <w:r>
        <w:rPr>
          <w:rFonts w:hint="eastAsia" w:ascii="仿宋_GB2312" w:hAnsi="仿宋_GB2312" w:eastAsia="仿宋_GB2312" w:cs="仿宋"/>
          <w:sz w:val="32"/>
          <w:szCs w:val="32"/>
        </w:rPr>
        <w:t>“先打后补”补助政策实行限额补助，每个养殖企业年度补助经费不超过100万元。控股养殖企业（集团）在一个县（市、区）设有多个畜禽养殖子公司、养殖场的，要统一向所在县（市、区）申请，在该县（市、区）申领补助经费不超过100万元。</w:t>
      </w:r>
    </w:p>
    <w:p w14:paraId="72C9B2D1">
      <w:pPr>
        <w:spacing w:line="560" w:lineRule="exact"/>
        <w:ind w:firstLine="683"/>
        <w:rPr>
          <w:rFonts w:ascii="CESI黑体-GB2312" w:hAnsi="CESI黑体-GB2312" w:eastAsia="CESI黑体-GB2312" w:cs="CESI黑体-GB2312"/>
          <w:sz w:val="32"/>
          <w:szCs w:val="32"/>
        </w:rPr>
      </w:pPr>
      <w:r>
        <w:rPr>
          <w:rFonts w:hint="eastAsia" w:ascii="楷体_GB2312" w:hAnsi="楷体_GB2312" w:eastAsia="楷体_GB2312" w:cs="楷体_GB2312"/>
          <w:bCs/>
          <w:sz w:val="32"/>
          <w:szCs w:val="32"/>
        </w:rPr>
        <w:t>（四）监督抽检</w:t>
      </w:r>
    </w:p>
    <w:p w14:paraId="5C946A85">
      <w:pPr>
        <w:spacing w:line="560" w:lineRule="exact"/>
        <w:ind w:firstLine="683"/>
        <w:rPr>
          <w:rFonts w:hint="eastAsia" w:ascii="仿宋_GB2312" w:eastAsia="仿宋_GB2312" w:cs="宋体"/>
          <w:bCs/>
          <w:sz w:val="32"/>
          <w:szCs w:val="32"/>
        </w:rPr>
      </w:pPr>
      <w:r>
        <w:rPr>
          <w:rFonts w:hint="eastAsia" w:ascii="仿宋_GB2312" w:eastAsia="仿宋_GB2312" w:cs="宋体"/>
          <w:bCs/>
          <w:sz w:val="32"/>
          <w:szCs w:val="32"/>
        </w:rPr>
        <w:t>1.县级抽检。由农业农村部门组织，县级动物疫病预防控制机构实施，对畜禽养殖量较大的县，每年高致病性禽流感、口蹄疫、小反刍兽疫抽检场户各不少于30个，其他县抽检场户各不少于20个，辖区内场户数不足20个的要全覆盖。抽检要科学合理，做到大中小规模养殖场户、猪牛羊禽全覆盖，补助10万元以上场户抽检全覆盖。抽检每年至少1次，每次每场抽检样品不少于21份，免疫抗体不合格的按要求补免。</w:t>
      </w:r>
    </w:p>
    <w:p w14:paraId="7320026B">
      <w:pPr>
        <w:spacing w:line="560" w:lineRule="exact"/>
        <w:ind w:firstLine="683"/>
        <w:rPr>
          <w:rFonts w:hint="eastAsia" w:ascii="黑体" w:eastAsia="仿宋_GB2312" w:cs="宋体"/>
          <w:sz w:val="32"/>
          <w:szCs w:val="32"/>
        </w:rPr>
      </w:pPr>
      <w:r>
        <w:rPr>
          <w:rFonts w:hint="eastAsia" w:ascii="仿宋_GB2312" w:eastAsia="仿宋_GB2312" w:cs="宋体"/>
          <w:bCs/>
          <w:sz w:val="32"/>
          <w:szCs w:val="32"/>
        </w:rPr>
        <w:t xml:space="preserve">2.省市抽检。结合春秋防评价开展检测，省市对规模养殖场户免疫效果进行抽检，省级对抽检结果进行通报。 </w:t>
      </w:r>
    </w:p>
    <w:p w14:paraId="41B22FAC">
      <w:pPr>
        <w:spacing w:line="560" w:lineRule="exact"/>
        <w:ind w:firstLine="683"/>
        <w:rPr>
          <w:rFonts w:hint="eastAsia" w:ascii="黑体" w:eastAsia="黑体" w:cs="宋体"/>
          <w:sz w:val="32"/>
          <w:szCs w:val="32"/>
          <w:highlight w:val="green"/>
        </w:rPr>
      </w:pPr>
      <w:r>
        <w:rPr>
          <w:rFonts w:hint="eastAsia" w:ascii="黑体" w:eastAsia="黑体" w:cs="宋体"/>
          <w:sz w:val="32"/>
          <w:szCs w:val="32"/>
        </w:rPr>
        <w:t>五、保障措施</w:t>
      </w:r>
    </w:p>
    <w:p w14:paraId="571E467B">
      <w:pPr>
        <w:spacing w:line="560" w:lineRule="exact"/>
        <w:ind w:firstLine="683"/>
        <w:rPr>
          <w:rFonts w:hint="eastAsia" w:ascii="仿宋_GB2312" w:eastAsia="仿宋_GB2312" w:cs="宋体"/>
          <w:sz w:val="32"/>
          <w:szCs w:val="32"/>
        </w:rPr>
      </w:pPr>
      <w:r>
        <w:rPr>
          <w:rFonts w:hint="eastAsia" w:ascii="楷体_GB2312" w:eastAsia="楷体_GB2312"/>
          <w:sz w:val="32"/>
          <w:szCs w:val="32"/>
        </w:rPr>
        <w:t>（一）加强组织领导。</w:t>
      </w:r>
      <w:r>
        <w:rPr>
          <w:rFonts w:hint="eastAsia" w:ascii="仿宋_GB2312" w:eastAsia="仿宋_GB2312" w:cs="宋体"/>
          <w:sz w:val="32"/>
          <w:szCs w:val="32"/>
        </w:rPr>
        <w:t>省厅指导协调全省“先打后补”工作。各地要充分认识推进“先打后补”工作的重要意义，切实统一思想，实施专班推进，强化责任担当，及时研究制定具体实施方案，确保各项工作顺利实施。</w:t>
      </w:r>
    </w:p>
    <w:p w14:paraId="4812221E">
      <w:pPr>
        <w:spacing w:line="560" w:lineRule="exact"/>
        <w:ind w:firstLine="683"/>
        <w:rPr>
          <w:rFonts w:hint="eastAsia" w:eastAsia="仿宋_GB2312"/>
        </w:rPr>
      </w:pPr>
      <w:r>
        <w:rPr>
          <w:rFonts w:hint="eastAsia" w:ascii="楷体_GB2312" w:eastAsia="楷体_GB2312"/>
          <w:sz w:val="32"/>
          <w:szCs w:val="32"/>
        </w:rPr>
        <w:t>（二）规范经费管理。</w:t>
      </w:r>
      <w:r>
        <w:rPr>
          <w:rFonts w:hint="eastAsia" w:ascii="仿宋_GB2312" w:eastAsia="仿宋_GB2312" w:cs="宋体"/>
          <w:sz w:val="32"/>
          <w:szCs w:val="32"/>
        </w:rPr>
        <w:t>省动物疫病预防控制中心要做好“先打后补”资金统计和监管工作，保证财政资金安全。各市农业农村部门要加强辖区补助资金发放使用监管和指导，对补</w:t>
      </w:r>
      <w:r>
        <w:rPr>
          <w:rFonts w:hint="eastAsia" w:ascii="仿宋_GB2312" w:hAnsi="仿宋_GB2312" w:eastAsia="仿宋_GB2312" w:cs="仿宋"/>
          <w:sz w:val="32"/>
          <w:szCs w:val="32"/>
        </w:rPr>
        <w:t>助30万元</w:t>
      </w:r>
      <w:r>
        <w:rPr>
          <w:rFonts w:hint="eastAsia" w:ascii="仿宋_GB2312" w:eastAsia="仿宋_GB2312" w:cs="宋体"/>
          <w:bCs/>
          <w:sz w:val="32"/>
          <w:szCs w:val="32"/>
        </w:rPr>
        <w:t>以上的场户要逐个核实。</w:t>
      </w:r>
      <w:r>
        <w:rPr>
          <w:rFonts w:hint="eastAsia" w:ascii="仿宋_GB2312" w:hAnsi="仿宋_GB2312" w:eastAsia="仿宋_GB2312" w:cs="仿宋"/>
          <w:sz w:val="32"/>
          <w:szCs w:val="32"/>
        </w:rPr>
        <w:t>县级农业农村部门负责补助资金审核，建立补助企业清单，不定期对申报场户进行抽查。</w:t>
      </w:r>
    </w:p>
    <w:p w14:paraId="4E0D34BC">
      <w:pPr>
        <w:spacing w:line="560" w:lineRule="exact"/>
        <w:ind w:firstLine="683"/>
        <w:rPr>
          <w:rFonts w:hint="eastAsia" w:ascii="仿宋_GB2312" w:eastAsia="仿宋_GB2312" w:cs="宋体"/>
          <w:bCs/>
          <w:sz w:val="32"/>
          <w:szCs w:val="32"/>
        </w:rPr>
      </w:pPr>
      <w:r>
        <w:rPr>
          <w:rFonts w:hint="eastAsia" w:ascii="楷体_GB2312" w:eastAsia="楷体_GB2312"/>
          <w:sz w:val="32"/>
          <w:szCs w:val="32"/>
        </w:rPr>
        <w:t>（三）强化技术支撑。</w:t>
      </w:r>
      <w:r>
        <w:rPr>
          <w:rFonts w:hint="eastAsia" w:ascii="仿宋_GB2312" w:eastAsia="仿宋_GB2312" w:cs="宋体"/>
          <w:bCs/>
          <w:sz w:val="32"/>
          <w:szCs w:val="32"/>
        </w:rPr>
        <w:t>各级动物疫病预防控制机构要及时掌握动物疫病强制免疫信息管理模块使用情况，对各地反映的</w:t>
      </w:r>
      <w:r>
        <w:rPr>
          <w:rFonts w:hint="eastAsia" w:ascii="仿宋_GB2312" w:eastAsia="仿宋_GB2312"/>
          <w:sz w:val="32"/>
          <w:szCs w:val="32"/>
        </w:rPr>
        <w:t>“裕农通”APP“我要领补助”模块</w:t>
      </w:r>
      <w:r>
        <w:rPr>
          <w:rFonts w:hint="eastAsia" w:ascii="仿宋_GB2312" w:eastAsia="仿宋_GB2312" w:cs="宋体"/>
          <w:bCs/>
          <w:sz w:val="32"/>
          <w:szCs w:val="32"/>
        </w:rPr>
        <w:t>使用过程中发现的问题认真研究，及时协调解决。进一步优化</w:t>
      </w:r>
      <w:r>
        <w:rPr>
          <w:rFonts w:hint="eastAsia" w:ascii="仿宋_GB2312" w:eastAsia="仿宋_GB2312" w:cs="宋体"/>
          <w:sz w:val="32"/>
          <w:szCs w:val="32"/>
        </w:rPr>
        <w:t>信息系统，确保网上申报、审核等工作顺利实施。</w:t>
      </w:r>
    </w:p>
    <w:p w14:paraId="235E4C1E">
      <w:pPr>
        <w:spacing w:line="560" w:lineRule="exact"/>
        <w:ind w:firstLine="640" w:firstLineChars="200"/>
        <w:rPr>
          <w:rFonts w:hint="eastAsia" w:ascii="仿宋_GB2312" w:eastAsia="仿宋_GB2312" w:cs="宋体"/>
          <w:bCs/>
          <w:sz w:val="32"/>
          <w:szCs w:val="32"/>
        </w:rPr>
      </w:pPr>
      <w:r>
        <w:rPr>
          <w:rFonts w:hint="eastAsia" w:ascii="楷体_GB2312" w:eastAsia="楷体_GB2312"/>
          <w:sz w:val="32"/>
          <w:szCs w:val="32"/>
        </w:rPr>
        <w:t>（四）严格监督检查。</w:t>
      </w:r>
      <w:r>
        <w:rPr>
          <w:rFonts w:hint="eastAsia" w:ascii="仿宋_GB2312" w:eastAsia="仿宋_GB2312" w:cs="宋体"/>
          <w:bCs/>
          <w:sz w:val="32"/>
          <w:szCs w:val="32"/>
        </w:rPr>
        <w:t>各地要加强信息核查，及时抽查核实相关数据信息，严厉打击弄虚作假行为。加强监督管理，保证疫苗供应，严厉打击制售假冒伪劣疫苗行为。</w:t>
      </w:r>
      <w:r>
        <w:rPr>
          <w:rFonts w:hint="eastAsia" w:ascii="楷体_GB2312" w:eastAsia="楷体_GB2312"/>
          <w:sz w:val="32"/>
          <w:szCs w:val="32"/>
        </w:rPr>
        <w:t>坚持“先打”为主，确保免疫密度和免疫质量，“后补”为辅，确保符合标准和申请材料齐全的场户补助到位。</w:t>
      </w:r>
      <w:r>
        <w:rPr>
          <w:rFonts w:hint="eastAsia" w:ascii="仿宋_GB2312" w:eastAsia="仿宋_GB2312" w:cs="宋体"/>
          <w:bCs/>
          <w:sz w:val="32"/>
          <w:szCs w:val="32"/>
        </w:rPr>
        <w:t>加强政风行风建设，严肃查处“先打后补”工作中“吃拿卡要”等违法违规行为，切实保障项目顺利实施。</w:t>
      </w:r>
    </w:p>
    <w:p w14:paraId="5A699288">
      <w:pPr>
        <w:spacing w:line="560" w:lineRule="exact"/>
        <w:ind w:firstLine="683"/>
        <w:rPr>
          <w:rFonts w:hint="eastAsia" w:ascii="仿宋_GB2312" w:eastAsia="仿宋_GB2312" w:cs="宋体"/>
          <w:sz w:val="32"/>
          <w:szCs w:val="32"/>
        </w:rPr>
      </w:pPr>
      <w:r>
        <w:rPr>
          <w:rFonts w:hint="eastAsia" w:ascii="楷体_GB2312" w:eastAsia="楷体_GB2312"/>
          <w:sz w:val="32"/>
          <w:szCs w:val="32"/>
        </w:rPr>
        <w:t>（五）深化宣传培训。</w:t>
      </w:r>
      <w:r>
        <w:rPr>
          <w:rFonts w:hint="eastAsia" w:ascii="仿宋_GB2312" w:eastAsia="仿宋_GB2312" w:cs="宋体"/>
          <w:sz w:val="32"/>
          <w:szCs w:val="32"/>
        </w:rPr>
        <w:t>市县农业农村部门要加强政策宣传,提高规模养殖场户政策知晓率。加强对乡镇畜牧兽医人员、村级动物防疫员培训指导，</w:t>
      </w:r>
      <w:r>
        <w:rPr>
          <w:rFonts w:hint="eastAsia" w:ascii="仿宋_GB2312" w:eastAsia="仿宋_GB2312" w:cs="宋体"/>
          <w:bCs/>
          <w:sz w:val="32"/>
          <w:szCs w:val="32"/>
        </w:rPr>
        <w:t>大力发展兽医社会化服务组织，</w:t>
      </w:r>
      <w:r>
        <w:rPr>
          <w:rFonts w:hint="eastAsia" w:ascii="仿宋_GB2312" w:eastAsia="仿宋_GB2312" w:cs="宋体"/>
          <w:sz w:val="32"/>
          <w:szCs w:val="32"/>
        </w:rPr>
        <w:t>推进</w:t>
      </w:r>
      <w:r>
        <w:rPr>
          <w:rFonts w:hint="eastAsia" w:ascii="仿宋_GB2312" w:hAnsi="仿宋_GB2312" w:eastAsia="仿宋_GB2312" w:cs="仿宋"/>
          <w:sz w:val="32"/>
          <w:szCs w:val="32"/>
        </w:rPr>
        <w:t>“先打后补”</w:t>
      </w:r>
      <w:r>
        <w:rPr>
          <w:rFonts w:hint="eastAsia" w:ascii="仿宋_GB2312" w:eastAsia="仿宋_GB2312" w:cs="宋体"/>
          <w:sz w:val="32"/>
          <w:szCs w:val="32"/>
        </w:rPr>
        <w:t>政策全面落实。</w:t>
      </w:r>
    </w:p>
    <w:p w14:paraId="349E9AE4">
      <w:pPr>
        <w:spacing w:line="560" w:lineRule="exact"/>
        <w:ind w:firstLine="683"/>
        <w:rPr>
          <w:rFonts w:hint="eastAsia" w:ascii="仿宋_GB2312" w:eastAsia="仿宋_GB2312" w:cs="黑体"/>
          <w:sz w:val="32"/>
          <w:szCs w:val="32"/>
        </w:rPr>
      </w:pPr>
      <w:r>
        <w:rPr>
          <w:rFonts w:hint="eastAsia" w:ascii="楷体_GB2312" w:eastAsia="楷体_GB2312"/>
          <w:sz w:val="32"/>
          <w:szCs w:val="32"/>
        </w:rPr>
        <w:t>（六）</w:t>
      </w:r>
      <w:r>
        <w:rPr>
          <w:rFonts w:hint="eastAsia" w:ascii="楷体_GB2312" w:hAnsi="楷体" w:eastAsia="楷体_GB2312" w:cs="楷体"/>
          <w:sz w:val="32"/>
          <w:szCs w:val="32"/>
        </w:rPr>
        <w:t>做好实施总结。</w:t>
      </w:r>
      <w:r>
        <w:rPr>
          <w:rFonts w:hint="eastAsia" w:ascii="仿宋_GB2312" w:eastAsia="仿宋_GB2312" w:cs="黑体"/>
          <w:sz w:val="32"/>
          <w:szCs w:val="32"/>
        </w:rPr>
        <w:t>各市农业农村部门要认真总结“先打后补”工作推进情况，分析查找存在问题并提出建议，于2024年12月31日前将项目实施总结（包括规模养殖场户数量、畜禽免疫数量、畜禽补助数量和补助金额等）报省厅，同时汇总报送县（市、区）强制免疫“先打后补”免疫效果抽检测情况统计表（附件2）。</w:t>
      </w:r>
    </w:p>
    <w:p w14:paraId="344EF906">
      <w:pPr>
        <w:spacing w:line="560" w:lineRule="exact"/>
        <w:ind w:firstLine="640" w:firstLineChars="200"/>
        <w:rPr>
          <w:rFonts w:hint="eastAsia" w:ascii="仿宋_GB2312" w:eastAsia="仿宋_GB2312" w:cs="黑体"/>
          <w:sz w:val="32"/>
          <w:szCs w:val="32"/>
        </w:rPr>
      </w:pPr>
      <w:r>
        <w:rPr>
          <w:rFonts w:hint="eastAsia" w:ascii="仿宋_GB2312" w:eastAsia="仿宋_GB2312" w:cs="黑体"/>
          <w:sz w:val="32"/>
          <w:szCs w:val="32"/>
        </w:rPr>
        <w:t>联系人：省农业农村厅   赵世明  电话：0311-85888187</w:t>
      </w:r>
    </w:p>
    <w:p w14:paraId="109DB745">
      <w:pPr>
        <w:spacing w:line="560" w:lineRule="exact"/>
        <w:ind w:firstLine="640" w:firstLineChars="200"/>
        <w:rPr>
          <w:rFonts w:hint="eastAsia" w:ascii="仿宋_GB2312" w:eastAsia="仿宋_GB2312" w:cs="黑体"/>
          <w:sz w:val="32"/>
          <w:szCs w:val="32"/>
        </w:rPr>
      </w:pPr>
      <w:r>
        <w:rPr>
          <w:rFonts w:hint="eastAsia" w:ascii="仿宋_GB2312" w:eastAsia="仿宋_GB2312" w:cs="黑体"/>
          <w:sz w:val="32"/>
          <w:szCs w:val="32"/>
        </w:rPr>
        <w:t>省动物疫病预防控制中心 王碧秋  电话：0311-66571637</w:t>
      </w:r>
    </w:p>
    <w:p w14:paraId="6B376ABB">
      <w:pPr>
        <w:spacing w:line="560" w:lineRule="exact"/>
        <w:ind w:firstLine="683"/>
        <w:rPr>
          <w:rFonts w:hint="eastAsia" w:ascii="仿宋_GB2312" w:eastAsia="仿宋_GB2312" w:cs="黑体"/>
          <w:sz w:val="32"/>
          <w:szCs w:val="32"/>
        </w:rPr>
      </w:pPr>
    </w:p>
    <w:p w14:paraId="13F1DE80">
      <w:pPr>
        <w:spacing w:line="560" w:lineRule="exact"/>
        <w:ind w:firstLine="683"/>
        <w:rPr>
          <w:rFonts w:hint="eastAsia" w:ascii="仿宋_GB2312" w:eastAsia="仿宋_GB2312" w:cs="黑体"/>
          <w:sz w:val="32"/>
          <w:szCs w:val="32"/>
        </w:rPr>
      </w:pPr>
      <w:r>
        <w:rPr>
          <w:rFonts w:hint="eastAsia" w:ascii="仿宋_GB2312" w:eastAsia="仿宋_GB2312" w:cs="黑体"/>
          <w:sz w:val="32"/>
          <w:szCs w:val="32"/>
        </w:rPr>
        <w:t>附件：1.河北省强制免疫</w:t>
      </w:r>
      <w:r>
        <w:rPr>
          <w:rFonts w:hint="eastAsia" w:ascii="仿宋_GB2312" w:eastAsia="仿宋_GB2312" w:cs="宋体"/>
          <w:bCs/>
          <w:sz w:val="32"/>
          <w:szCs w:val="32"/>
        </w:rPr>
        <w:t>“先打后补”</w:t>
      </w:r>
      <w:r>
        <w:rPr>
          <w:rFonts w:hint="eastAsia" w:ascii="仿宋_GB2312" w:eastAsia="仿宋_GB2312" w:cs="黑体"/>
          <w:sz w:val="32"/>
          <w:szCs w:val="32"/>
        </w:rPr>
        <w:t>承诺书</w:t>
      </w:r>
    </w:p>
    <w:p w14:paraId="720CB7D2">
      <w:pPr>
        <w:pStyle w:val="8"/>
        <w:ind w:firstLine="1600" w:firstLineChars="500"/>
        <w:rPr>
          <w:rFonts w:hint="eastAsia" w:ascii="仿宋_GB2312" w:eastAsia="仿宋_GB2312" w:cs="宋体"/>
          <w:bCs/>
          <w:sz w:val="32"/>
          <w:szCs w:val="32"/>
        </w:rPr>
      </w:pPr>
      <w:r>
        <w:rPr>
          <w:rFonts w:hint="eastAsia" w:ascii="仿宋_GB2312" w:eastAsia="仿宋_GB2312" w:cs="宋体"/>
          <w:bCs/>
          <w:sz w:val="32"/>
          <w:szCs w:val="32"/>
        </w:rPr>
        <w:t>2.强制免疫“先打后补”免疫效果抽检情况统计表</w:t>
      </w:r>
    </w:p>
    <w:p w14:paraId="2CBD2506">
      <w:pPr>
        <w:pStyle w:val="8"/>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附件1</w:t>
      </w:r>
    </w:p>
    <w:p w14:paraId="4599CDA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河北省强制免疫“先打后补”承诺书</w:t>
      </w:r>
    </w:p>
    <w:p w14:paraId="6C0B1766">
      <w:pPr>
        <w:spacing w:line="560" w:lineRule="exact"/>
        <w:ind w:firstLine="645"/>
        <w:rPr>
          <w:rFonts w:ascii="仿宋_GB2312" w:hAnsi="仿宋_GB2312" w:eastAsia="仿宋_GB2312" w:cs="仿宋_GB2312"/>
          <w:sz w:val="32"/>
          <w:szCs w:val="32"/>
        </w:rPr>
      </w:pPr>
    </w:p>
    <w:p w14:paraId="1C822F3A">
      <w:pPr>
        <w:spacing w:line="560" w:lineRule="exact"/>
        <w:ind w:firstLine="640" w:firstLineChars="200"/>
        <w:rPr>
          <w:rFonts w:eastAsia="仿宋_GB2312"/>
          <w:sz w:val="32"/>
          <w:szCs w:val="32"/>
        </w:rPr>
      </w:pPr>
      <w:r>
        <w:rPr>
          <w:rFonts w:eastAsia="仿宋_GB2312"/>
          <w:sz w:val="32"/>
          <w:szCs w:val="32"/>
        </w:rPr>
        <w:t>为切实做好强制免疫“先打后补”工作，现承诺如下：</w:t>
      </w:r>
    </w:p>
    <w:p w14:paraId="578997E9">
      <w:pPr>
        <w:spacing w:line="56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严格按照国家和</w:t>
      </w:r>
      <w:r>
        <w:rPr>
          <w:rFonts w:hint="eastAsia" w:eastAsia="仿宋_GB2312"/>
          <w:sz w:val="32"/>
          <w:szCs w:val="32"/>
        </w:rPr>
        <w:t>河北省</w:t>
      </w:r>
      <w:r>
        <w:rPr>
          <w:rFonts w:eastAsia="仿宋_GB2312"/>
          <w:sz w:val="32"/>
          <w:szCs w:val="32"/>
        </w:rPr>
        <w:t>关于重大动物疫病防控相关规定，加强</w:t>
      </w:r>
      <w:r>
        <w:rPr>
          <w:rFonts w:hint="eastAsia" w:eastAsia="仿宋_GB2312"/>
          <w:sz w:val="32"/>
          <w:szCs w:val="32"/>
        </w:rPr>
        <w:t>养殖</w:t>
      </w:r>
      <w:r>
        <w:rPr>
          <w:rFonts w:eastAsia="仿宋_GB2312"/>
          <w:sz w:val="32"/>
          <w:szCs w:val="32"/>
        </w:rPr>
        <w:t>场管理，健全完善各项动物防疫制度，积极落实免疫、消毒、监测、疫情报告和无害化处理等综合防控措施。</w:t>
      </w:r>
    </w:p>
    <w:p w14:paraId="48058C4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履行强制免疫义务，采购国家批准的合法疫苗，按农业农村部和省农业农村厅要求，使用规定的疫苗，开展口蹄疫、高致病性禽流感等重大动物疫病免疫工作，保证应免畜禽免疫密度达到100%，免疫抗体平均合格率达到70%以上（布病除外）。</w:t>
      </w:r>
    </w:p>
    <w:p w14:paraId="2600BF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配备兽医技术人员和相应疫苗运输储存条件，建立健全购入、运输、储存、使用等管理制度，建立真实完整的疫苗采购、使用记录，并按规定保存2年以上。所购强免疫苗仅限本场畜禽免疫预防使用，绝不倒买倒卖。</w:t>
      </w:r>
    </w:p>
    <w:p w14:paraId="13CDCC6D">
      <w:pPr>
        <w:spacing w:line="560" w:lineRule="exact"/>
        <w:ind w:firstLine="640" w:firstLineChars="200"/>
        <w:rPr>
          <w:rFonts w:eastAsia="仿宋_GB2312"/>
          <w:bCs/>
          <w:sz w:val="32"/>
          <w:szCs w:val="32"/>
        </w:rPr>
      </w:pPr>
      <w:r>
        <w:rPr>
          <w:rFonts w:hint="eastAsia" w:ascii="仿宋_GB2312" w:hAnsi="仿宋_GB2312" w:eastAsia="仿宋_GB2312" w:cs="仿宋_GB2312"/>
          <w:sz w:val="32"/>
          <w:szCs w:val="32"/>
        </w:rPr>
        <w:t>四、加强免疫效果评估。按要求开展强制免疫抗体监测评估</w:t>
      </w:r>
      <w:r>
        <w:rPr>
          <w:rFonts w:eastAsia="仿宋_GB2312"/>
          <w:sz w:val="32"/>
          <w:szCs w:val="32"/>
        </w:rPr>
        <w:t>，</w:t>
      </w:r>
      <w:r>
        <w:rPr>
          <w:rFonts w:eastAsia="仿宋_GB2312"/>
          <w:bCs/>
          <w:sz w:val="32"/>
          <w:szCs w:val="32"/>
        </w:rPr>
        <w:t>免疫抗体水平未达到国家标准</w:t>
      </w:r>
      <w:r>
        <w:rPr>
          <w:rFonts w:hint="eastAsia" w:eastAsia="仿宋_GB2312"/>
          <w:bCs/>
          <w:sz w:val="32"/>
          <w:szCs w:val="32"/>
        </w:rPr>
        <w:t>要</w:t>
      </w:r>
      <w:r>
        <w:rPr>
          <w:rFonts w:eastAsia="仿宋_GB2312"/>
          <w:bCs/>
          <w:sz w:val="32"/>
          <w:szCs w:val="32"/>
        </w:rPr>
        <w:t>及时补免。</w:t>
      </w:r>
    </w:p>
    <w:p w14:paraId="31F60F22">
      <w:pPr>
        <w:spacing w:line="56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认真做好免疫、饲养、消毒、监测、无害化处理等记录，建立健全养殖档案，存档备查。</w:t>
      </w:r>
    </w:p>
    <w:p w14:paraId="29AD1738">
      <w:pPr>
        <w:spacing w:line="560" w:lineRule="exact"/>
        <w:ind w:firstLine="640" w:firstLineChars="200"/>
        <w:jc w:val="left"/>
        <w:rPr>
          <w:rFonts w:eastAsia="仿宋_GB2312"/>
          <w:sz w:val="32"/>
          <w:szCs w:val="32"/>
        </w:rPr>
      </w:pPr>
      <w:r>
        <w:rPr>
          <w:rFonts w:hint="eastAsia" w:eastAsia="仿宋_GB2312"/>
          <w:sz w:val="32"/>
          <w:szCs w:val="32"/>
        </w:rPr>
        <w:t>六、</w:t>
      </w:r>
      <w:r>
        <w:rPr>
          <w:rFonts w:eastAsia="仿宋_GB2312"/>
          <w:sz w:val="32"/>
          <w:szCs w:val="32"/>
        </w:rPr>
        <w:t>自觉接受各级农业农村部门的监督、检查，积极配合动物疫病预防控制机构做好动物疫病的监测采样、流调等工作。</w:t>
      </w:r>
    </w:p>
    <w:p w14:paraId="1F3FF5B1">
      <w:pPr>
        <w:spacing w:line="560" w:lineRule="exact"/>
        <w:ind w:firstLine="640" w:firstLineChars="200"/>
        <w:jc w:val="left"/>
        <w:rPr>
          <w:rFonts w:eastAsia="仿宋_GB2312"/>
          <w:sz w:val="32"/>
          <w:szCs w:val="32"/>
        </w:rPr>
      </w:pPr>
      <w:r>
        <w:rPr>
          <w:rFonts w:hint="eastAsia" w:eastAsia="仿宋_GB2312"/>
          <w:sz w:val="32"/>
          <w:szCs w:val="32"/>
        </w:rPr>
        <w:t>七、</w:t>
      </w:r>
      <w:r>
        <w:rPr>
          <w:rFonts w:eastAsia="仿宋_GB2312"/>
          <w:sz w:val="32"/>
          <w:szCs w:val="32"/>
        </w:rPr>
        <w:t>如实备案本场畜禽养殖情况，申报材料如存在虚报、瞒报、谎报等问题，自愿接受有关部门处罚，并自愿放弃“先打后补”申请补贴资格。</w:t>
      </w:r>
    </w:p>
    <w:p w14:paraId="3DA3679C">
      <w:pPr>
        <w:spacing w:line="560" w:lineRule="exact"/>
        <w:ind w:firstLine="640" w:firstLineChars="200"/>
        <w:rPr>
          <w:rStyle w:val="9"/>
          <w:rFonts w:eastAsia="仿宋_GB2312"/>
          <w:sz w:val="32"/>
          <w:szCs w:val="32"/>
        </w:rPr>
      </w:pPr>
      <w:r>
        <w:rPr>
          <w:rStyle w:val="9"/>
          <w:rFonts w:hint="eastAsia" w:eastAsia="仿宋_GB2312"/>
          <w:sz w:val="32"/>
          <w:szCs w:val="32"/>
        </w:rPr>
        <w:t>八、</w:t>
      </w:r>
      <w:r>
        <w:rPr>
          <w:rStyle w:val="9"/>
          <w:rFonts w:eastAsia="仿宋_GB2312"/>
          <w:sz w:val="32"/>
          <w:szCs w:val="32"/>
        </w:rPr>
        <w:t>因违反国家有关规定或本承诺，造成本场发生重大动物疫</w:t>
      </w:r>
      <w:r>
        <w:rPr>
          <w:rStyle w:val="9"/>
          <w:rFonts w:hint="eastAsia" w:eastAsia="仿宋_GB2312"/>
          <w:sz w:val="32"/>
          <w:szCs w:val="32"/>
        </w:rPr>
        <w:t>情</w:t>
      </w:r>
      <w:r>
        <w:rPr>
          <w:rStyle w:val="9"/>
          <w:rFonts w:eastAsia="仿宋_GB2312"/>
          <w:sz w:val="32"/>
          <w:szCs w:val="32"/>
        </w:rPr>
        <w:t>的，本场（人）愿意按照《中华人民共和国动物防疫法》《</w:t>
      </w:r>
      <w:r>
        <w:rPr>
          <w:rStyle w:val="9"/>
          <w:rFonts w:hint="eastAsia" w:eastAsia="仿宋_GB2312"/>
          <w:sz w:val="32"/>
          <w:szCs w:val="32"/>
        </w:rPr>
        <w:t>河北</w:t>
      </w:r>
      <w:r>
        <w:rPr>
          <w:rStyle w:val="9"/>
          <w:rFonts w:eastAsia="仿宋_GB2312"/>
          <w:sz w:val="32"/>
          <w:szCs w:val="32"/>
        </w:rPr>
        <w:t>省动物防疫</w:t>
      </w:r>
      <w:r>
        <w:rPr>
          <w:rStyle w:val="9"/>
          <w:rFonts w:hint="eastAsia" w:eastAsia="仿宋_GB2312"/>
          <w:sz w:val="32"/>
          <w:szCs w:val="32"/>
          <w:lang w:eastAsia="zh-CN"/>
        </w:rPr>
        <w:t>条例</w:t>
      </w:r>
      <w:r>
        <w:rPr>
          <w:rStyle w:val="9"/>
          <w:rFonts w:eastAsia="仿宋_GB2312"/>
          <w:sz w:val="32"/>
          <w:szCs w:val="32"/>
        </w:rPr>
        <w:t>》等法律法规的规定接受处罚，并自愿承担相应的法律责任和经济损失。</w:t>
      </w:r>
    </w:p>
    <w:p w14:paraId="6A51236B">
      <w:pPr>
        <w:spacing w:line="560" w:lineRule="exact"/>
        <w:ind w:firstLine="5120" w:firstLineChars="1600"/>
        <w:rPr>
          <w:rStyle w:val="9"/>
          <w:rFonts w:eastAsia="仿宋_GB2312"/>
          <w:sz w:val="32"/>
          <w:szCs w:val="32"/>
        </w:rPr>
      </w:pPr>
    </w:p>
    <w:p w14:paraId="715EFF3B">
      <w:pPr>
        <w:spacing w:line="560" w:lineRule="exact"/>
        <w:ind w:firstLine="4480" w:firstLineChars="1400"/>
        <w:rPr>
          <w:rStyle w:val="9"/>
          <w:rFonts w:eastAsia="仿宋_GB2312"/>
          <w:sz w:val="32"/>
          <w:szCs w:val="32"/>
        </w:rPr>
      </w:pPr>
      <w:r>
        <w:rPr>
          <w:rStyle w:val="9"/>
          <w:rFonts w:eastAsia="仿宋_GB2312"/>
          <w:sz w:val="32"/>
          <w:szCs w:val="32"/>
        </w:rPr>
        <w:t>承诺人（法人）签字：</w:t>
      </w:r>
    </w:p>
    <w:p w14:paraId="393FD7F5">
      <w:pPr>
        <w:spacing w:line="560" w:lineRule="exact"/>
        <w:ind w:firstLine="5120" w:firstLineChars="1600"/>
        <w:rPr>
          <w:rStyle w:val="9"/>
          <w:rFonts w:eastAsia="仿宋_GB2312"/>
          <w:sz w:val="32"/>
          <w:szCs w:val="32"/>
        </w:rPr>
      </w:pPr>
      <w:r>
        <w:rPr>
          <w:rStyle w:val="9"/>
          <w:rFonts w:eastAsia="仿宋_GB2312"/>
          <w:sz w:val="32"/>
          <w:szCs w:val="32"/>
        </w:rPr>
        <w:t>年  月  日</w:t>
      </w:r>
    </w:p>
    <w:p w14:paraId="31CF61E8">
      <w:pPr>
        <w:spacing w:line="560" w:lineRule="exact"/>
        <w:jc w:val="center"/>
        <w:rPr>
          <w:rFonts w:hint="eastAsia" w:ascii="仿宋" w:hAnsi="仿宋" w:eastAsia="仿宋" w:cs="仿宋"/>
          <w:sz w:val="32"/>
          <w:szCs w:val="32"/>
        </w:rPr>
      </w:pPr>
    </w:p>
    <w:p w14:paraId="0BECB871">
      <w:pPr>
        <w:spacing w:line="560" w:lineRule="exact"/>
        <w:jc w:val="center"/>
        <w:rPr>
          <w:rFonts w:hint="eastAsia" w:ascii="仿宋" w:hAnsi="仿宋" w:eastAsia="仿宋" w:cs="仿宋"/>
          <w:sz w:val="32"/>
          <w:szCs w:val="32"/>
        </w:rPr>
      </w:pPr>
    </w:p>
    <w:p w14:paraId="319355BA">
      <w:pPr>
        <w:spacing w:line="560" w:lineRule="exact"/>
        <w:jc w:val="center"/>
        <w:rPr>
          <w:rFonts w:hint="eastAsia" w:ascii="仿宋" w:hAnsi="仿宋" w:eastAsia="仿宋" w:cs="仿宋"/>
          <w:sz w:val="32"/>
          <w:szCs w:val="32"/>
        </w:rPr>
      </w:pPr>
    </w:p>
    <w:p w14:paraId="29884493">
      <w:pPr>
        <w:spacing w:line="560" w:lineRule="exact"/>
        <w:jc w:val="center"/>
        <w:rPr>
          <w:rFonts w:hint="eastAsia" w:ascii="仿宋" w:hAnsi="仿宋" w:eastAsia="仿宋" w:cs="仿宋"/>
          <w:sz w:val="32"/>
          <w:szCs w:val="32"/>
        </w:rPr>
      </w:pPr>
    </w:p>
    <w:p w14:paraId="3CB1DCE7">
      <w:pPr>
        <w:spacing w:line="560" w:lineRule="exact"/>
        <w:jc w:val="center"/>
        <w:rPr>
          <w:rFonts w:hint="eastAsia" w:ascii="仿宋" w:hAnsi="仿宋" w:eastAsia="仿宋" w:cs="仿宋"/>
          <w:sz w:val="32"/>
          <w:szCs w:val="32"/>
        </w:rPr>
      </w:pPr>
    </w:p>
    <w:p w14:paraId="1ABBAFA5">
      <w:pPr>
        <w:spacing w:line="560" w:lineRule="exact"/>
        <w:jc w:val="center"/>
        <w:rPr>
          <w:rFonts w:hint="eastAsia" w:ascii="仿宋" w:hAnsi="仿宋" w:eastAsia="仿宋" w:cs="仿宋"/>
          <w:sz w:val="32"/>
          <w:szCs w:val="32"/>
        </w:rPr>
      </w:pPr>
    </w:p>
    <w:p w14:paraId="50AC101C">
      <w:pPr>
        <w:spacing w:line="560" w:lineRule="exact"/>
        <w:jc w:val="center"/>
        <w:rPr>
          <w:rFonts w:hint="eastAsia" w:ascii="仿宋" w:hAnsi="仿宋" w:eastAsia="仿宋" w:cs="仿宋"/>
          <w:sz w:val="32"/>
          <w:szCs w:val="32"/>
        </w:rPr>
      </w:pPr>
    </w:p>
    <w:p w14:paraId="5A98EB72">
      <w:pPr>
        <w:pStyle w:val="8"/>
        <w:rPr>
          <w:rFonts w:hint="eastAsia" w:ascii="仿宋" w:hAnsi="仿宋" w:eastAsia="仿宋" w:cs="仿宋"/>
          <w:sz w:val="32"/>
          <w:szCs w:val="32"/>
        </w:rPr>
      </w:pPr>
    </w:p>
    <w:p w14:paraId="2AC4D1E1">
      <w:pPr>
        <w:rPr>
          <w:rFonts w:hint="eastAsia" w:ascii="仿宋" w:hAnsi="仿宋" w:eastAsia="仿宋" w:cs="仿宋"/>
          <w:sz w:val="32"/>
          <w:szCs w:val="32"/>
        </w:rPr>
      </w:pPr>
    </w:p>
    <w:p w14:paraId="50A733D3">
      <w:pPr>
        <w:pStyle w:val="8"/>
        <w:rPr>
          <w:rFonts w:hint="eastAsia" w:ascii="仿宋" w:hAnsi="仿宋" w:eastAsia="仿宋" w:cs="仿宋"/>
          <w:sz w:val="32"/>
          <w:szCs w:val="32"/>
        </w:rPr>
      </w:pPr>
    </w:p>
    <w:p w14:paraId="6D0F67AB">
      <w:pPr>
        <w:rPr>
          <w:rFonts w:hint="eastAsia" w:ascii="仿宋" w:hAnsi="仿宋" w:eastAsia="仿宋" w:cs="仿宋"/>
          <w:sz w:val="32"/>
          <w:szCs w:val="32"/>
        </w:rPr>
      </w:pPr>
    </w:p>
    <w:p w14:paraId="41342870">
      <w:pPr>
        <w:pStyle w:val="8"/>
        <w:rPr>
          <w:rFonts w:hint="eastAsia" w:ascii="仿宋" w:hAnsi="仿宋" w:eastAsia="仿宋" w:cs="仿宋"/>
          <w:sz w:val="32"/>
          <w:szCs w:val="32"/>
        </w:rPr>
        <w:sectPr>
          <w:footerReference r:id="rId3" w:type="default"/>
          <w:pgSz w:w="11906" w:h="16838"/>
          <w:pgMar w:top="2098" w:right="1531" w:bottom="1984" w:left="1531" w:header="851" w:footer="992" w:gutter="0"/>
          <w:cols w:space="720" w:num="1"/>
          <w:docGrid w:type="lines" w:linePitch="312" w:charSpace="0"/>
        </w:sectPr>
      </w:pPr>
    </w:p>
    <w:p w14:paraId="1003C4D9">
      <w:pPr>
        <w:rPr>
          <w:rFonts w:hint="eastAsia" w:eastAsia="黑体"/>
        </w:rPr>
      </w:pPr>
      <w:r>
        <w:rPr>
          <w:rFonts w:hint="eastAsia" w:ascii="黑体" w:hAnsi="黑体" w:eastAsia="黑体" w:cs="黑体"/>
          <w:sz w:val="32"/>
          <w:szCs w:val="32"/>
        </w:rPr>
        <w:t>附件2</w:t>
      </w:r>
    </w:p>
    <w:p w14:paraId="3F2F740D">
      <w:pPr>
        <w:pStyle w:val="8"/>
        <w:ind w:firstLine="2240" w:firstLineChars="700"/>
        <w:rPr>
          <w:rFonts w:hint="eastAsia" w:ascii="CESI小标宋-GB2312" w:hAnsi="CESI小标宋-GB2312" w:eastAsia="CESI小标宋-GB2312" w:cs="CESI小标宋-GB2312"/>
          <w:bCs/>
        </w:rPr>
      </w:pPr>
      <w:r>
        <w:rPr>
          <w:rStyle w:val="10"/>
          <w:rFonts w:hint="default" w:ascii="CESI小标宋-GB2312" w:hAnsi="CESI小标宋-GB2312" w:eastAsia="CESI小标宋-GB2312" w:cs="CESI小标宋-GB2312"/>
          <w:b w:val="0"/>
          <w:bCs/>
          <w:color w:val="auto"/>
          <w:lang w:bidi="ar"/>
        </w:rPr>
        <w:t xml:space="preserve">      </w:t>
      </w:r>
      <w:r>
        <w:rPr>
          <w:rStyle w:val="11"/>
          <w:rFonts w:hint="default" w:ascii="CESI小标宋-GB2312" w:hAnsi="CESI小标宋-GB2312" w:eastAsia="CESI小标宋-GB2312" w:cs="CESI小标宋-GB2312"/>
          <w:b w:val="0"/>
          <w:bCs/>
          <w:color w:val="auto"/>
          <w:lang w:bidi="ar"/>
        </w:rPr>
        <w:t>县（市、区）强制免疫“先打后补”免疫效果检测情况统计表</w:t>
      </w:r>
    </w:p>
    <w:p w14:paraId="0DB5004A">
      <w:pPr>
        <w:rPr>
          <w:rFonts w:hint="eastAsia"/>
        </w:rPr>
      </w:pPr>
    </w:p>
    <w:tbl>
      <w:tblPr>
        <w:tblStyle w:val="5"/>
        <w:tblW w:w="13269" w:type="dxa"/>
        <w:tblInd w:w="93" w:type="dxa"/>
        <w:tblLayout w:type="fixed"/>
        <w:tblCellMar>
          <w:top w:w="0" w:type="dxa"/>
          <w:left w:w="108" w:type="dxa"/>
          <w:bottom w:w="0" w:type="dxa"/>
          <w:right w:w="108" w:type="dxa"/>
        </w:tblCellMar>
      </w:tblPr>
      <w:tblGrid>
        <w:gridCol w:w="871"/>
        <w:gridCol w:w="1455"/>
        <w:gridCol w:w="871"/>
        <w:gridCol w:w="1385"/>
        <w:gridCol w:w="1486"/>
        <w:gridCol w:w="1446"/>
        <w:gridCol w:w="1827"/>
        <w:gridCol w:w="1214"/>
        <w:gridCol w:w="1432"/>
        <w:gridCol w:w="1282"/>
      </w:tblGrid>
      <w:tr w14:paraId="33D8BCD9">
        <w:tblPrEx>
          <w:tblCellMar>
            <w:top w:w="0" w:type="dxa"/>
            <w:left w:w="108" w:type="dxa"/>
            <w:bottom w:w="0" w:type="dxa"/>
            <w:right w:w="108" w:type="dxa"/>
          </w:tblCellMar>
        </w:tblPrEx>
        <w:trPr>
          <w:trHeight w:val="439" w:hRule="atLeast"/>
        </w:trPr>
        <w:tc>
          <w:tcPr>
            <w:tcW w:w="871" w:type="dxa"/>
            <w:tcBorders>
              <w:top w:val="single" w:color="000000" w:sz="4" w:space="0"/>
              <w:left w:val="single" w:color="000000" w:sz="4" w:space="0"/>
              <w:bottom w:val="single" w:color="000000" w:sz="4" w:space="0"/>
              <w:right w:val="single" w:color="000000" w:sz="4" w:space="0"/>
            </w:tcBorders>
            <w:noWrap/>
            <w:vAlign w:val="center"/>
          </w:tcPr>
          <w:p w14:paraId="0DD0E6E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序号</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511E95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企业名称</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B664B4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地址</w:t>
            </w: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4F801AA7">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负责人</w:t>
            </w:r>
          </w:p>
        </w:tc>
        <w:tc>
          <w:tcPr>
            <w:tcW w:w="1486" w:type="dxa"/>
            <w:tcBorders>
              <w:top w:val="single" w:color="000000" w:sz="4" w:space="0"/>
              <w:left w:val="single" w:color="000000" w:sz="4" w:space="0"/>
              <w:bottom w:val="single" w:color="000000" w:sz="4" w:space="0"/>
              <w:right w:val="single" w:color="000000" w:sz="4" w:space="0"/>
            </w:tcBorders>
            <w:noWrap/>
            <w:vAlign w:val="center"/>
          </w:tcPr>
          <w:p w14:paraId="049C84D0">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畜禽种类</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7EA33F7C">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存栏数量</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33FD8B8A">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免疫疫苗种类</w:t>
            </w: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2F8EBD26">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采样数量</w:t>
            </w: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2E66CE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抗体合格率</w:t>
            </w: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053B43E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备注</w:t>
            </w:r>
          </w:p>
        </w:tc>
      </w:tr>
      <w:tr w14:paraId="4CCF20E3">
        <w:tblPrEx>
          <w:tblCellMar>
            <w:top w:w="0" w:type="dxa"/>
            <w:left w:w="108" w:type="dxa"/>
            <w:bottom w:w="0" w:type="dxa"/>
            <w:right w:w="108" w:type="dxa"/>
          </w:tblCellMar>
        </w:tblPrEx>
        <w:trPr>
          <w:trHeight w:val="439" w:hRule="atLeast"/>
        </w:trPr>
        <w:tc>
          <w:tcPr>
            <w:tcW w:w="871" w:type="dxa"/>
            <w:tcBorders>
              <w:top w:val="single" w:color="000000" w:sz="4" w:space="0"/>
              <w:left w:val="single" w:color="000000" w:sz="4" w:space="0"/>
              <w:bottom w:val="single" w:color="000000" w:sz="4" w:space="0"/>
              <w:right w:val="single" w:color="000000" w:sz="4" w:space="0"/>
            </w:tcBorders>
            <w:noWrap/>
            <w:vAlign w:val="center"/>
          </w:tcPr>
          <w:p w14:paraId="29486C5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1F86D24">
            <w:pPr>
              <w:jc w:val="center"/>
              <w:rPr>
                <w:rFonts w:hint="eastAsia" w:ascii="宋体" w:hAnsi="宋体" w:cs="宋体"/>
                <w:sz w:val="22"/>
                <w:szCs w:val="22"/>
              </w:rPr>
            </w:pP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143DDDD0">
            <w:pPr>
              <w:jc w:val="center"/>
              <w:rPr>
                <w:rFonts w:hint="eastAsia" w:ascii="宋体" w:hAnsi="宋体" w:cs="宋体"/>
                <w:sz w:val="22"/>
                <w:szCs w:val="22"/>
              </w:rPr>
            </w:pP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04669C99">
            <w:pPr>
              <w:jc w:val="center"/>
              <w:rPr>
                <w:rFonts w:hint="eastAsia" w:ascii="宋体" w:hAnsi="宋体"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14:paraId="2F72299C">
            <w:pPr>
              <w:jc w:val="center"/>
              <w:rPr>
                <w:rFonts w:hint="eastAsia" w:ascii="宋体" w:hAnsi="宋体" w:cs="宋体"/>
                <w:sz w:val="22"/>
                <w:szCs w:val="22"/>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497F0D2E">
            <w:pPr>
              <w:jc w:val="center"/>
              <w:rPr>
                <w:rFonts w:hint="eastAsia" w:ascii="宋体" w:hAnsi="宋体" w:cs="宋体"/>
                <w:sz w:val="22"/>
                <w:szCs w:val="22"/>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5EAA58D7">
            <w:pPr>
              <w:jc w:val="center"/>
              <w:rPr>
                <w:rFonts w:hint="eastAsia"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6C0982D7">
            <w:pPr>
              <w:jc w:val="center"/>
              <w:rPr>
                <w:rFonts w:hint="eastAsia" w:ascii="宋体" w:hAnsi="宋体" w:cs="宋体"/>
                <w:sz w:val="22"/>
                <w:szCs w:val="22"/>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2A4B183">
            <w:pPr>
              <w:jc w:val="center"/>
              <w:rPr>
                <w:rFonts w:hint="eastAsia" w:ascii="宋体" w:hAnsi="宋体" w:cs="宋体"/>
                <w:sz w:val="22"/>
                <w:szCs w:val="22"/>
              </w:rPr>
            </w:pP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1B6B18FB">
            <w:pPr>
              <w:jc w:val="center"/>
              <w:rPr>
                <w:rFonts w:hint="eastAsia" w:ascii="宋体" w:hAnsi="宋体" w:cs="宋体"/>
                <w:sz w:val="22"/>
                <w:szCs w:val="22"/>
              </w:rPr>
            </w:pPr>
          </w:p>
        </w:tc>
      </w:tr>
      <w:tr w14:paraId="3F3926B6">
        <w:tblPrEx>
          <w:tblCellMar>
            <w:top w:w="0" w:type="dxa"/>
            <w:left w:w="108" w:type="dxa"/>
            <w:bottom w:w="0" w:type="dxa"/>
            <w:right w:w="108" w:type="dxa"/>
          </w:tblCellMar>
        </w:tblPrEx>
        <w:trPr>
          <w:trHeight w:val="439" w:hRule="atLeast"/>
        </w:trPr>
        <w:tc>
          <w:tcPr>
            <w:tcW w:w="871" w:type="dxa"/>
            <w:tcBorders>
              <w:top w:val="single" w:color="000000" w:sz="4" w:space="0"/>
              <w:left w:val="single" w:color="000000" w:sz="4" w:space="0"/>
              <w:bottom w:val="single" w:color="000000" w:sz="4" w:space="0"/>
              <w:right w:val="single" w:color="000000" w:sz="4" w:space="0"/>
            </w:tcBorders>
            <w:noWrap/>
            <w:vAlign w:val="center"/>
          </w:tcPr>
          <w:p w14:paraId="3937E54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FFA97AF">
            <w:pPr>
              <w:jc w:val="center"/>
              <w:rPr>
                <w:rFonts w:hint="eastAsia" w:ascii="宋体" w:hAnsi="宋体" w:cs="宋体"/>
                <w:sz w:val="22"/>
                <w:szCs w:val="22"/>
              </w:rPr>
            </w:pP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65F32A1C">
            <w:pPr>
              <w:jc w:val="center"/>
              <w:rPr>
                <w:rFonts w:hint="eastAsia" w:ascii="宋体" w:hAnsi="宋体" w:cs="宋体"/>
                <w:sz w:val="22"/>
                <w:szCs w:val="22"/>
              </w:rPr>
            </w:pP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55FCD469">
            <w:pPr>
              <w:jc w:val="center"/>
              <w:rPr>
                <w:rFonts w:hint="eastAsia" w:ascii="宋体" w:hAnsi="宋体"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14:paraId="094BE5DB">
            <w:pPr>
              <w:jc w:val="center"/>
              <w:rPr>
                <w:rFonts w:hint="eastAsia" w:ascii="宋体" w:hAnsi="宋体" w:cs="宋体"/>
                <w:sz w:val="22"/>
                <w:szCs w:val="22"/>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0E11B4FC">
            <w:pPr>
              <w:jc w:val="center"/>
              <w:rPr>
                <w:rFonts w:hint="eastAsia" w:ascii="宋体" w:hAnsi="宋体" w:cs="宋体"/>
                <w:sz w:val="22"/>
                <w:szCs w:val="22"/>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00C56C2C">
            <w:pPr>
              <w:jc w:val="center"/>
              <w:rPr>
                <w:rFonts w:hint="eastAsia"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3CE0B3C7">
            <w:pPr>
              <w:jc w:val="center"/>
              <w:rPr>
                <w:rFonts w:hint="eastAsia" w:ascii="宋体" w:hAnsi="宋体" w:cs="宋体"/>
                <w:sz w:val="22"/>
                <w:szCs w:val="22"/>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2DA0ECBA">
            <w:pPr>
              <w:jc w:val="center"/>
              <w:rPr>
                <w:rFonts w:hint="eastAsia" w:ascii="宋体" w:hAnsi="宋体" w:cs="宋体"/>
                <w:sz w:val="22"/>
                <w:szCs w:val="22"/>
              </w:rPr>
            </w:pP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6A79B048">
            <w:pPr>
              <w:jc w:val="center"/>
              <w:rPr>
                <w:rFonts w:hint="eastAsia" w:ascii="宋体" w:hAnsi="宋体" w:cs="宋体"/>
                <w:sz w:val="22"/>
                <w:szCs w:val="22"/>
              </w:rPr>
            </w:pPr>
          </w:p>
        </w:tc>
      </w:tr>
      <w:tr w14:paraId="65500BBE">
        <w:tblPrEx>
          <w:tblCellMar>
            <w:top w:w="0" w:type="dxa"/>
            <w:left w:w="108" w:type="dxa"/>
            <w:bottom w:w="0" w:type="dxa"/>
            <w:right w:w="108" w:type="dxa"/>
          </w:tblCellMar>
        </w:tblPrEx>
        <w:trPr>
          <w:trHeight w:val="439" w:hRule="atLeast"/>
        </w:trPr>
        <w:tc>
          <w:tcPr>
            <w:tcW w:w="871" w:type="dxa"/>
            <w:tcBorders>
              <w:top w:val="single" w:color="000000" w:sz="4" w:space="0"/>
              <w:left w:val="single" w:color="000000" w:sz="4" w:space="0"/>
              <w:bottom w:val="single" w:color="000000" w:sz="4" w:space="0"/>
              <w:right w:val="single" w:color="000000" w:sz="4" w:space="0"/>
            </w:tcBorders>
            <w:noWrap/>
            <w:vAlign w:val="center"/>
          </w:tcPr>
          <w:p w14:paraId="724E43BE">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05026100">
            <w:pPr>
              <w:jc w:val="center"/>
              <w:rPr>
                <w:rFonts w:hint="eastAsia" w:ascii="宋体" w:hAnsi="宋体" w:cs="宋体"/>
                <w:sz w:val="22"/>
                <w:szCs w:val="22"/>
              </w:rPr>
            </w:pP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58D02E6E">
            <w:pPr>
              <w:jc w:val="center"/>
              <w:rPr>
                <w:rFonts w:hint="eastAsia" w:ascii="宋体" w:hAnsi="宋体" w:cs="宋体"/>
                <w:sz w:val="22"/>
                <w:szCs w:val="22"/>
              </w:rPr>
            </w:pP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3EDA2C1B">
            <w:pPr>
              <w:jc w:val="center"/>
              <w:rPr>
                <w:rFonts w:hint="eastAsia" w:ascii="宋体" w:hAnsi="宋体"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14:paraId="14AFBB11">
            <w:pPr>
              <w:jc w:val="center"/>
              <w:rPr>
                <w:rFonts w:hint="eastAsia" w:ascii="宋体" w:hAnsi="宋体" w:cs="宋体"/>
                <w:sz w:val="22"/>
                <w:szCs w:val="22"/>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32C2C759">
            <w:pPr>
              <w:jc w:val="center"/>
              <w:rPr>
                <w:rFonts w:hint="eastAsia" w:ascii="宋体" w:hAnsi="宋体" w:cs="宋体"/>
                <w:sz w:val="22"/>
                <w:szCs w:val="22"/>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6EA5D582">
            <w:pPr>
              <w:jc w:val="center"/>
              <w:rPr>
                <w:rFonts w:hint="eastAsia"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4272C39F">
            <w:pPr>
              <w:jc w:val="center"/>
              <w:rPr>
                <w:rFonts w:hint="eastAsia" w:ascii="宋体" w:hAnsi="宋体" w:cs="宋体"/>
                <w:sz w:val="22"/>
                <w:szCs w:val="22"/>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4BB81C5">
            <w:pPr>
              <w:jc w:val="center"/>
              <w:rPr>
                <w:rFonts w:hint="eastAsia" w:ascii="宋体" w:hAnsi="宋体" w:cs="宋体"/>
                <w:sz w:val="22"/>
                <w:szCs w:val="22"/>
              </w:rPr>
            </w:pP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552FFE1C">
            <w:pPr>
              <w:jc w:val="center"/>
              <w:rPr>
                <w:rFonts w:hint="eastAsia" w:ascii="宋体" w:hAnsi="宋体" w:cs="宋体"/>
                <w:sz w:val="22"/>
                <w:szCs w:val="22"/>
              </w:rPr>
            </w:pPr>
          </w:p>
        </w:tc>
      </w:tr>
      <w:tr w14:paraId="0B34DA3A">
        <w:tblPrEx>
          <w:tblCellMar>
            <w:top w:w="0" w:type="dxa"/>
            <w:left w:w="108" w:type="dxa"/>
            <w:bottom w:w="0" w:type="dxa"/>
            <w:right w:w="108" w:type="dxa"/>
          </w:tblCellMar>
        </w:tblPrEx>
        <w:trPr>
          <w:trHeight w:val="439" w:hRule="atLeast"/>
        </w:trPr>
        <w:tc>
          <w:tcPr>
            <w:tcW w:w="871" w:type="dxa"/>
            <w:tcBorders>
              <w:top w:val="single" w:color="000000" w:sz="4" w:space="0"/>
              <w:left w:val="single" w:color="000000" w:sz="4" w:space="0"/>
              <w:bottom w:val="single" w:color="000000" w:sz="4" w:space="0"/>
              <w:right w:val="single" w:color="000000" w:sz="4" w:space="0"/>
            </w:tcBorders>
            <w:noWrap/>
            <w:vAlign w:val="center"/>
          </w:tcPr>
          <w:p w14:paraId="099C101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C25A612">
            <w:pPr>
              <w:jc w:val="center"/>
              <w:rPr>
                <w:rFonts w:hint="eastAsia" w:ascii="宋体" w:hAnsi="宋体" w:cs="宋体"/>
                <w:sz w:val="22"/>
                <w:szCs w:val="22"/>
              </w:rPr>
            </w:pP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569CB6BF">
            <w:pPr>
              <w:jc w:val="center"/>
              <w:rPr>
                <w:rFonts w:hint="eastAsia" w:ascii="宋体" w:hAnsi="宋体" w:cs="宋体"/>
                <w:sz w:val="22"/>
                <w:szCs w:val="22"/>
              </w:rPr>
            </w:pP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1A60F298">
            <w:pPr>
              <w:jc w:val="center"/>
              <w:rPr>
                <w:rFonts w:hint="eastAsia" w:ascii="宋体" w:hAnsi="宋体"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14:paraId="6D74CCEB">
            <w:pPr>
              <w:jc w:val="center"/>
              <w:rPr>
                <w:rFonts w:hint="eastAsia" w:ascii="宋体" w:hAnsi="宋体" w:cs="宋体"/>
                <w:sz w:val="22"/>
                <w:szCs w:val="22"/>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4E2385CA">
            <w:pPr>
              <w:jc w:val="center"/>
              <w:rPr>
                <w:rFonts w:hint="eastAsia" w:ascii="宋体" w:hAnsi="宋体" w:cs="宋体"/>
                <w:sz w:val="22"/>
                <w:szCs w:val="22"/>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32762C35">
            <w:pPr>
              <w:jc w:val="center"/>
              <w:rPr>
                <w:rFonts w:hint="eastAsia"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49065063">
            <w:pPr>
              <w:jc w:val="center"/>
              <w:rPr>
                <w:rFonts w:hint="eastAsia" w:ascii="宋体" w:hAnsi="宋体" w:cs="宋体"/>
                <w:sz w:val="22"/>
                <w:szCs w:val="22"/>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13A2DEBB">
            <w:pPr>
              <w:jc w:val="center"/>
              <w:rPr>
                <w:rFonts w:hint="eastAsia" w:ascii="宋体" w:hAnsi="宋体" w:cs="宋体"/>
                <w:sz w:val="22"/>
                <w:szCs w:val="22"/>
              </w:rPr>
            </w:pP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0D588B31">
            <w:pPr>
              <w:jc w:val="center"/>
              <w:rPr>
                <w:rFonts w:hint="eastAsia" w:ascii="宋体" w:hAnsi="宋体" w:cs="宋体"/>
                <w:sz w:val="22"/>
                <w:szCs w:val="22"/>
              </w:rPr>
            </w:pPr>
          </w:p>
        </w:tc>
      </w:tr>
      <w:tr w14:paraId="645CA141">
        <w:tblPrEx>
          <w:tblCellMar>
            <w:top w:w="0" w:type="dxa"/>
            <w:left w:w="108" w:type="dxa"/>
            <w:bottom w:w="0" w:type="dxa"/>
            <w:right w:w="108" w:type="dxa"/>
          </w:tblCellMar>
        </w:tblPrEx>
        <w:trPr>
          <w:trHeight w:val="439" w:hRule="atLeast"/>
        </w:trPr>
        <w:tc>
          <w:tcPr>
            <w:tcW w:w="871" w:type="dxa"/>
            <w:tcBorders>
              <w:top w:val="single" w:color="000000" w:sz="4" w:space="0"/>
              <w:left w:val="single" w:color="000000" w:sz="4" w:space="0"/>
              <w:bottom w:val="single" w:color="000000" w:sz="4" w:space="0"/>
              <w:right w:val="single" w:color="000000" w:sz="4" w:space="0"/>
            </w:tcBorders>
            <w:noWrap/>
            <w:vAlign w:val="center"/>
          </w:tcPr>
          <w:p w14:paraId="0814219D">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5</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71A6637F">
            <w:pPr>
              <w:jc w:val="center"/>
              <w:rPr>
                <w:rFonts w:hint="eastAsia" w:ascii="宋体" w:hAnsi="宋体" w:cs="宋体"/>
                <w:sz w:val="22"/>
                <w:szCs w:val="22"/>
              </w:rPr>
            </w:pP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C508576">
            <w:pPr>
              <w:jc w:val="center"/>
              <w:rPr>
                <w:rFonts w:hint="eastAsia" w:ascii="宋体" w:hAnsi="宋体" w:cs="宋体"/>
                <w:sz w:val="22"/>
                <w:szCs w:val="22"/>
              </w:rPr>
            </w:pP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1E096A1D">
            <w:pPr>
              <w:jc w:val="center"/>
              <w:rPr>
                <w:rFonts w:hint="eastAsia" w:ascii="宋体" w:hAnsi="宋体"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14:paraId="19A468CD">
            <w:pPr>
              <w:jc w:val="center"/>
              <w:rPr>
                <w:rFonts w:hint="eastAsia" w:ascii="宋体" w:hAnsi="宋体" w:cs="宋体"/>
                <w:sz w:val="22"/>
                <w:szCs w:val="22"/>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29ED536E">
            <w:pPr>
              <w:jc w:val="center"/>
              <w:rPr>
                <w:rFonts w:hint="eastAsia" w:ascii="宋体" w:hAnsi="宋体" w:cs="宋体"/>
                <w:sz w:val="22"/>
                <w:szCs w:val="22"/>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495383EB">
            <w:pPr>
              <w:jc w:val="center"/>
              <w:rPr>
                <w:rFonts w:hint="eastAsia"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26C2E19B">
            <w:pPr>
              <w:jc w:val="center"/>
              <w:rPr>
                <w:rFonts w:hint="eastAsia" w:ascii="宋体" w:hAnsi="宋体" w:cs="宋体"/>
                <w:sz w:val="22"/>
                <w:szCs w:val="22"/>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72A8325F">
            <w:pPr>
              <w:jc w:val="center"/>
              <w:rPr>
                <w:rFonts w:hint="eastAsia" w:ascii="宋体" w:hAnsi="宋体" w:cs="宋体"/>
                <w:sz w:val="22"/>
                <w:szCs w:val="22"/>
              </w:rPr>
            </w:pP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46271747">
            <w:pPr>
              <w:jc w:val="center"/>
              <w:rPr>
                <w:rFonts w:hint="eastAsia" w:ascii="宋体" w:hAnsi="宋体" w:cs="宋体"/>
                <w:sz w:val="22"/>
                <w:szCs w:val="22"/>
              </w:rPr>
            </w:pPr>
          </w:p>
        </w:tc>
      </w:tr>
      <w:tr w14:paraId="234C3036">
        <w:tblPrEx>
          <w:tblCellMar>
            <w:top w:w="0" w:type="dxa"/>
            <w:left w:w="108" w:type="dxa"/>
            <w:bottom w:w="0" w:type="dxa"/>
            <w:right w:w="108" w:type="dxa"/>
          </w:tblCellMar>
        </w:tblPrEx>
        <w:trPr>
          <w:trHeight w:val="439" w:hRule="atLeast"/>
        </w:trPr>
        <w:tc>
          <w:tcPr>
            <w:tcW w:w="871" w:type="dxa"/>
            <w:tcBorders>
              <w:top w:val="single" w:color="000000" w:sz="4" w:space="0"/>
              <w:left w:val="single" w:color="000000" w:sz="4" w:space="0"/>
              <w:bottom w:val="single" w:color="000000" w:sz="4" w:space="0"/>
              <w:right w:val="single" w:color="000000" w:sz="4" w:space="0"/>
            </w:tcBorders>
            <w:noWrap/>
            <w:vAlign w:val="center"/>
          </w:tcPr>
          <w:p w14:paraId="05B13D6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6</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5DBBA94">
            <w:pPr>
              <w:jc w:val="center"/>
              <w:rPr>
                <w:rFonts w:hint="eastAsia" w:ascii="宋体" w:hAnsi="宋体" w:cs="宋体"/>
                <w:sz w:val="22"/>
                <w:szCs w:val="22"/>
              </w:rPr>
            </w:pP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0C40774C">
            <w:pPr>
              <w:jc w:val="center"/>
              <w:rPr>
                <w:rFonts w:hint="eastAsia" w:ascii="宋体" w:hAnsi="宋体" w:cs="宋体"/>
                <w:sz w:val="22"/>
                <w:szCs w:val="22"/>
              </w:rPr>
            </w:pP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6D153C98">
            <w:pPr>
              <w:jc w:val="center"/>
              <w:rPr>
                <w:rFonts w:hint="eastAsia" w:ascii="宋体" w:hAnsi="宋体"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14:paraId="073A7EBC">
            <w:pPr>
              <w:jc w:val="center"/>
              <w:rPr>
                <w:rFonts w:hint="eastAsia" w:ascii="宋体" w:hAnsi="宋体" w:cs="宋体"/>
                <w:sz w:val="22"/>
                <w:szCs w:val="22"/>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546B94E0">
            <w:pPr>
              <w:jc w:val="center"/>
              <w:rPr>
                <w:rFonts w:hint="eastAsia" w:ascii="宋体" w:hAnsi="宋体" w:cs="宋体"/>
                <w:sz w:val="22"/>
                <w:szCs w:val="22"/>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677018D8">
            <w:pPr>
              <w:jc w:val="center"/>
              <w:rPr>
                <w:rFonts w:hint="eastAsia"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4E440B4C">
            <w:pPr>
              <w:jc w:val="center"/>
              <w:rPr>
                <w:rFonts w:hint="eastAsia" w:ascii="宋体" w:hAnsi="宋体" w:cs="宋体"/>
                <w:sz w:val="22"/>
                <w:szCs w:val="22"/>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0972B73B">
            <w:pPr>
              <w:jc w:val="center"/>
              <w:rPr>
                <w:rFonts w:hint="eastAsia" w:ascii="宋体" w:hAnsi="宋体" w:cs="宋体"/>
                <w:sz w:val="22"/>
                <w:szCs w:val="22"/>
              </w:rPr>
            </w:pP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504DB1DE">
            <w:pPr>
              <w:jc w:val="center"/>
              <w:rPr>
                <w:rFonts w:hint="eastAsia" w:ascii="宋体" w:hAnsi="宋体" w:cs="宋体"/>
                <w:sz w:val="22"/>
                <w:szCs w:val="22"/>
              </w:rPr>
            </w:pPr>
          </w:p>
        </w:tc>
      </w:tr>
      <w:tr w14:paraId="19536564">
        <w:tblPrEx>
          <w:tblCellMar>
            <w:top w:w="0" w:type="dxa"/>
            <w:left w:w="108" w:type="dxa"/>
            <w:bottom w:w="0" w:type="dxa"/>
            <w:right w:w="108" w:type="dxa"/>
          </w:tblCellMar>
        </w:tblPrEx>
        <w:trPr>
          <w:trHeight w:val="439" w:hRule="atLeast"/>
        </w:trPr>
        <w:tc>
          <w:tcPr>
            <w:tcW w:w="871" w:type="dxa"/>
            <w:tcBorders>
              <w:top w:val="single" w:color="000000" w:sz="4" w:space="0"/>
              <w:left w:val="single" w:color="000000" w:sz="4" w:space="0"/>
              <w:bottom w:val="single" w:color="000000" w:sz="4" w:space="0"/>
              <w:right w:val="single" w:color="000000" w:sz="4" w:space="0"/>
            </w:tcBorders>
            <w:noWrap/>
            <w:vAlign w:val="center"/>
          </w:tcPr>
          <w:p w14:paraId="178D1356">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9641988">
            <w:pPr>
              <w:jc w:val="center"/>
              <w:rPr>
                <w:rFonts w:hint="eastAsia" w:ascii="宋体" w:hAnsi="宋体" w:cs="宋体"/>
                <w:sz w:val="22"/>
                <w:szCs w:val="22"/>
              </w:rPr>
            </w:pP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1742355E">
            <w:pPr>
              <w:jc w:val="center"/>
              <w:rPr>
                <w:rFonts w:hint="eastAsia" w:ascii="宋体" w:hAnsi="宋体" w:cs="宋体"/>
                <w:sz w:val="22"/>
                <w:szCs w:val="22"/>
              </w:rPr>
            </w:pP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57DA9082">
            <w:pPr>
              <w:jc w:val="center"/>
              <w:rPr>
                <w:rFonts w:hint="eastAsia" w:ascii="宋体" w:hAnsi="宋体"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14:paraId="3B03571C">
            <w:pPr>
              <w:jc w:val="center"/>
              <w:rPr>
                <w:rFonts w:hint="eastAsia" w:ascii="宋体" w:hAnsi="宋体" w:cs="宋体"/>
                <w:sz w:val="22"/>
                <w:szCs w:val="22"/>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0081A1AC">
            <w:pPr>
              <w:jc w:val="center"/>
              <w:rPr>
                <w:rFonts w:hint="eastAsia" w:ascii="宋体" w:hAnsi="宋体" w:cs="宋体"/>
                <w:sz w:val="22"/>
                <w:szCs w:val="22"/>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7D4531F9">
            <w:pPr>
              <w:jc w:val="center"/>
              <w:rPr>
                <w:rFonts w:hint="eastAsia"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32891F1C">
            <w:pPr>
              <w:jc w:val="center"/>
              <w:rPr>
                <w:rFonts w:hint="eastAsia" w:ascii="宋体" w:hAnsi="宋体" w:cs="宋体"/>
                <w:sz w:val="22"/>
                <w:szCs w:val="22"/>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3D038598">
            <w:pPr>
              <w:jc w:val="center"/>
              <w:rPr>
                <w:rFonts w:hint="eastAsia" w:ascii="宋体" w:hAnsi="宋体" w:cs="宋体"/>
                <w:sz w:val="22"/>
                <w:szCs w:val="22"/>
              </w:rPr>
            </w:pP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21DD0C7E">
            <w:pPr>
              <w:jc w:val="center"/>
              <w:rPr>
                <w:rFonts w:hint="eastAsia" w:ascii="宋体" w:hAnsi="宋体" w:cs="宋体"/>
                <w:sz w:val="22"/>
                <w:szCs w:val="22"/>
              </w:rPr>
            </w:pPr>
          </w:p>
        </w:tc>
      </w:tr>
      <w:tr w14:paraId="6E3BD65B">
        <w:tblPrEx>
          <w:tblCellMar>
            <w:top w:w="0" w:type="dxa"/>
            <w:left w:w="108" w:type="dxa"/>
            <w:bottom w:w="0" w:type="dxa"/>
            <w:right w:w="108" w:type="dxa"/>
          </w:tblCellMar>
        </w:tblPrEx>
        <w:trPr>
          <w:trHeight w:val="439" w:hRule="atLeast"/>
        </w:trPr>
        <w:tc>
          <w:tcPr>
            <w:tcW w:w="871" w:type="dxa"/>
            <w:tcBorders>
              <w:top w:val="single" w:color="000000" w:sz="4" w:space="0"/>
              <w:left w:val="single" w:color="000000" w:sz="4" w:space="0"/>
              <w:bottom w:val="single" w:color="000000" w:sz="4" w:space="0"/>
              <w:right w:val="single" w:color="000000" w:sz="4" w:space="0"/>
            </w:tcBorders>
            <w:noWrap/>
            <w:vAlign w:val="center"/>
          </w:tcPr>
          <w:p w14:paraId="024471F3">
            <w:pPr>
              <w:widowControl/>
              <w:jc w:val="center"/>
              <w:textAlignment w:val="center"/>
              <w:rPr>
                <w:rFonts w:ascii="宋体" w:hAnsi="宋体" w:cs="宋体"/>
                <w:sz w:val="22"/>
                <w:szCs w:val="22"/>
              </w:rPr>
            </w:pPr>
            <w:r>
              <w:rPr>
                <w:rFonts w:hint="eastAsia" w:ascii="宋体" w:hAnsi="宋体" w:cs="宋体"/>
                <w:kern w:val="0"/>
                <w:sz w:val="22"/>
                <w:szCs w:val="22"/>
                <w:lang w:bidi="ar"/>
              </w:rPr>
              <w:t>..</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33CF20D6">
            <w:pPr>
              <w:jc w:val="center"/>
              <w:rPr>
                <w:rFonts w:hint="eastAsia" w:ascii="宋体" w:hAnsi="宋体" w:cs="宋体"/>
                <w:sz w:val="22"/>
                <w:szCs w:val="22"/>
              </w:rPr>
            </w:pP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B798A3F">
            <w:pPr>
              <w:jc w:val="center"/>
              <w:rPr>
                <w:rFonts w:hint="eastAsia" w:ascii="宋体" w:hAnsi="宋体" w:cs="宋体"/>
                <w:sz w:val="22"/>
                <w:szCs w:val="22"/>
              </w:rPr>
            </w:pPr>
          </w:p>
        </w:tc>
        <w:tc>
          <w:tcPr>
            <w:tcW w:w="1385" w:type="dxa"/>
            <w:tcBorders>
              <w:top w:val="single" w:color="000000" w:sz="4" w:space="0"/>
              <w:left w:val="single" w:color="000000" w:sz="4" w:space="0"/>
              <w:bottom w:val="single" w:color="000000" w:sz="4" w:space="0"/>
              <w:right w:val="single" w:color="000000" w:sz="4" w:space="0"/>
            </w:tcBorders>
            <w:noWrap/>
            <w:vAlign w:val="center"/>
          </w:tcPr>
          <w:p w14:paraId="69D7046B">
            <w:pPr>
              <w:jc w:val="center"/>
              <w:rPr>
                <w:rFonts w:hint="eastAsia" w:ascii="宋体" w:hAnsi="宋体" w:cs="宋体"/>
                <w:sz w:val="22"/>
                <w:szCs w:val="22"/>
              </w:rPr>
            </w:pPr>
          </w:p>
        </w:tc>
        <w:tc>
          <w:tcPr>
            <w:tcW w:w="1486" w:type="dxa"/>
            <w:tcBorders>
              <w:top w:val="single" w:color="000000" w:sz="4" w:space="0"/>
              <w:left w:val="single" w:color="000000" w:sz="4" w:space="0"/>
              <w:bottom w:val="single" w:color="000000" w:sz="4" w:space="0"/>
              <w:right w:val="single" w:color="000000" w:sz="4" w:space="0"/>
            </w:tcBorders>
            <w:noWrap/>
            <w:vAlign w:val="center"/>
          </w:tcPr>
          <w:p w14:paraId="1C570ADC">
            <w:pPr>
              <w:jc w:val="center"/>
              <w:rPr>
                <w:rFonts w:hint="eastAsia" w:ascii="宋体" w:hAnsi="宋体" w:cs="宋体"/>
                <w:sz w:val="22"/>
                <w:szCs w:val="22"/>
              </w:rPr>
            </w:pP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00B3DA2C">
            <w:pPr>
              <w:jc w:val="center"/>
              <w:rPr>
                <w:rFonts w:hint="eastAsia" w:ascii="宋体" w:hAnsi="宋体" w:cs="宋体"/>
                <w:sz w:val="22"/>
                <w:szCs w:val="22"/>
              </w:rPr>
            </w:pP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72B51A35">
            <w:pPr>
              <w:jc w:val="center"/>
              <w:rPr>
                <w:rFonts w:hint="eastAsia" w:ascii="宋体" w:hAnsi="宋体" w:cs="宋体"/>
                <w:sz w:val="22"/>
                <w:szCs w:val="22"/>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14:paraId="36BF566D">
            <w:pPr>
              <w:jc w:val="center"/>
              <w:rPr>
                <w:rFonts w:hint="eastAsia" w:ascii="宋体" w:hAnsi="宋体" w:cs="宋体"/>
                <w:sz w:val="22"/>
                <w:szCs w:val="22"/>
              </w:rPr>
            </w:pPr>
          </w:p>
        </w:tc>
        <w:tc>
          <w:tcPr>
            <w:tcW w:w="1432" w:type="dxa"/>
            <w:tcBorders>
              <w:top w:val="single" w:color="000000" w:sz="4" w:space="0"/>
              <w:left w:val="single" w:color="000000" w:sz="4" w:space="0"/>
              <w:bottom w:val="single" w:color="000000" w:sz="4" w:space="0"/>
              <w:right w:val="single" w:color="000000" w:sz="4" w:space="0"/>
            </w:tcBorders>
            <w:noWrap/>
            <w:vAlign w:val="center"/>
          </w:tcPr>
          <w:p w14:paraId="47D65794">
            <w:pPr>
              <w:jc w:val="center"/>
              <w:rPr>
                <w:rFonts w:hint="eastAsia" w:ascii="宋体" w:hAnsi="宋体" w:cs="宋体"/>
                <w:sz w:val="22"/>
                <w:szCs w:val="22"/>
              </w:rPr>
            </w:pPr>
          </w:p>
        </w:tc>
        <w:tc>
          <w:tcPr>
            <w:tcW w:w="1282" w:type="dxa"/>
            <w:tcBorders>
              <w:top w:val="single" w:color="000000" w:sz="4" w:space="0"/>
              <w:left w:val="single" w:color="000000" w:sz="4" w:space="0"/>
              <w:bottom w:val="single" w:color="000000" w:sz="4" w:space="0"/>
              <w:right w:val="single" w:color="000000" w:sz="4" w:space="0"/>
            </w:tcBorders>
            <w:noWrap/>
            <w:vAlign w:val="center"/>
          </w:tcPr>
          <w:p w14:paraId="59D9BB3D">
            <w:pPr>
              <w:jc w:val="center"/>
              <w:rPr>
                <w:rFonts w:hint="eastAsia" w:ascii="宋体" w:hAnsi="宋体" w:cs="宋体"/>
                <w:sz w:val="22"/>
                <w:szCs w:val="22"/>
              </w:rPr>
            </w:pPr>
          </w:p>
        </w:tc>
      </w:tr>
    </w:tbl>
    <w:p w14:paraId="1CE2A87F">
      <w:pPr>
        <w:pStyle w:val="8"/>
        <w:ind w:firstLine="1320" w:firstLineChars="600"/>
        <w:rPr>
          <w:rFonts w:hint="eastAsia" w:ascii="仿宋" w:hAnsi="仿宋" w:eastAsia="仿宋" w:cs="仿宋"/>
          <w:sz w:val="32"/>
          <w:szCs w:val="32"/>
        </w:rPr>
      </w:pPr>
      <w:r>
        <w:rPr>
          <w:rFonts w:hint="eastAsia" w:ascii="宋体" w:hAnsi="宋体" w:cs="宋体"/>
          <w:kern w:val="0"/>
          <w:sz w:val="22"/>
          <w:szCs w:val="22"/>
          <w:lang w:bidi="ar"/>
        </w:rPr>
        <w:t>检验人：                 实验室负责人：</w:t>
      </w:r>
    </w:p>
    <w:p w14:paraId="499D9E23">
      <w:pPr>
        <w:rPr>
          <w:rFonts w:hint="eastAsia" w:ascii="仿宋" w:hAnsi="仿宋" w:eastAsia="仿宋" w:cs="仿宋"/>
          <w:sz w:val="32"/>
          <w:szCs w:val="32"/>
        </w:rPr>
      </w:pPr>
    </w:p>
    <w:p w14:paraId="64BA9428">
      <w:pPr>
        <w:pStyle w:val="8"/>
        <w:rPr>
          <w:rFonts w:hint="eastAsia"/>
        </w:rPr>
        <w:sectPr>
          <w:footerReference r:id="rId4" w:type="default"/>
          <w:pgSz w:w="16838" w:h="11906" w:orient="landscape"/>
          <w:pgMar w:top="1531" w:right="2098" w:bottom="1531" w:left="1984" w:header="851" w:footer="992" w:gutter="0"/>
          <w:pgNumType w:fmt="numberInDash"/>
          <w:cols w:space="720" w:num="1"/>
          <w:docGrid w:type="lines" w:linePitch="315" w:charSpace="0"/>
        </w:sectPr>
      </w:pPr>
    </w:p>
    <w:p w14:paraId="36818142">
      <w:pPr>
        <w:rPr>
          <w:rFonts w:hint="eastAsia"/>
        </w:rPr>
      </w:pPr>
    </w:p>
    <w:p w14:paraId="45076C9E">
      <w:pPr>
        <w:spacing w:line="560" w:lineRule="exact"/>
        <w:jc w:val="center"/>
        <w:rPr>
          <w:rFonts w:hint="eastAsia" w:ascii="仿宋" w:hAnsi="仿宋" w:eastAsia="仿宋" w:cs="仿宋"/>
          <w:sz w:val="32"/>
          <w:szCs w:val="32"/>
        </w:rPr>
      </w:pPr>
    </w:p>
    <w:p w14:paraId="5BE6212A">
      <w:pPr>
        <w:spacing w:line="560" w:lineRule="exact"/>
        <w:jc w:val="center"/>
        <w:rPr>
          <w:rFonts w:hint="eastAsia" w:ascii="仿宋" w:hAnsi="仿宋" w:eastAsia="仿宋" w:cs="仿宋"/>
          <w:sz w:val="32"/>
          <w:szCs w:val="32"/>
        </w:rPr>
      </w:pPr>
    </w:p>
    <w:p w14:paraId="76CB97E3">
      <w:pPr>
        <w:spacing w:line="560" w:lineRule="exact"/>
        <w:jc w:val="center"/>
        <w:rPr>
          <w:rFonts w:hint="eastAsia" w:ascii="仿宋" w:hAnsi="仿宋" w:eastAsia="仿宋" w:cs="仿宋"/>
          <w:sz w:val="32"/>
          <w:szCs w:val="32"/>
        </w:rPr>
      </w:pPr>
    </w:p>
    <w:p w14:paraId="20BCC71F">
      <w:pPr>
        <w:spacing w:line="560" w:lineRule="exact"/>
        <w:jc w:val="center"/>
        <w:rPr>
          <w:rFonts w:hint="eastAsia" w:ascii="仿宋" w:hAnsi="仿宋" w:eastAsia="仿宋" w:cs="仿宋"/>
          <w:sz w:val="32"/>
          <w:szCs w:val="32"/>
        </w:rPr>
      </w:pPr>
    </w:p>
    <w:p w14:paraId="7892F81D">
      <w:pPr>
        <w:spacing w:line="560" w:lineRule="exact"/>
        <w:jc w:val="center"/>
        <w:rPr>
          <w:rFonts w:hint="eastAsia" w:ascii="仿宋" w:hAnsi="仿宋" w:eastAsia="仿宋" w:cs="仿宋"/>
          <w:sz w:val="32"/>
          <w:szCs w:val="32"/>
        </w:rPr>
      </w:pPr>
    </w:p>
    <w:p w14:paraId="5BEC0E60">
      <w:pPr>
        <w:spacing w:line="560" w:lineRule="exact"/>
        <w:jc w:val="center"/>
        <w:rPr>
          <w:rFonts w:hint="eastAsia" w:ascii="仿宋" w:hAnsi="仿宋" w:eastAsia="仿宋" w:cs="仿宋"/>
          <w:sz w:val="32"/>
          <w:szCs w:val="32"/>
        </w:rPr>
      </w:pPr>
    </w:p>
    <w:p w14:paraId="6858A58B">
      <w:pPr>
        <w:spacing w:line="560" w:lineRule="exact"/>
        <w:jc w:val="center"/>
        <w:rPr>
          <w:rFonts w:hint="eastAsia" w:ascii="仿宋" w:hAnsi="仿宋" w:eastAsia="仿宋" w:cs="仿宋"/>
          <w:sz w:val="32"/>
          <w:szCs w:val="32"/>
        </w:rPr>
      </w:pPr>
    </w:p>
    <w:p w14:paraId="5B3DA584">
      <w:pPr>
        <w:spacing w:line="560" w:lineRule="exact"/>
        <w:jc w:val="center"/>
        <w:rPr>
          <w:rFonts w:hint="eastAsia" w:ascii="仿宋" w:hAnsi="仿宋" w:eastAsia="仿宋" w:cs="仿宋"/>
          <w:sz w:val="32"/>
          <w:szCs w:val="32"/>
        </w:rPr>
      </w:pPr>
    </w:p>
    <w:p w14:paraId="485F5834">
      <w:pPr>
        <w:spacing w:line="560" w:lineRule="exact"/>
        <w:jc w:val="center"/>
        <w:rPr>
          <w:rFonts w:hint="eastAsia" w:ascii="仿宋" w:hAnsi="仿宋" w:eastAsia="仿宋" w:cs="仿宋"/>
          <w:sz w:val="32"/>
          <w:szCs w:val="32"/>
        </w:rPr>
      </w:pPr>
    </w:p>
    <w:p w14:paraId="69D31293">
      <w:pPr>
        <w:spacing w:line="560" w:lineRule="exact"/>
        <w:jc w:val="center"/>
        <w:rPr>
          <w:rFonts w:hint="eastAsia" w:ascii="仿宋" w:hAnsi="仿宋" w:eastAsia="仿宋" w:cs="仿宋"/>
          <w:sz w:val="32"/>
          <w:szCs w:val="32"/>
        </w:rPr>
      </w:pPr>
    </w:p>
    <w:p w14:paraId="3844D65F">
      <w:pPr>
        <w:spacing w:line="560" w:lineRule="exact"/>
        <w:jc w:val="center"/>
        <w:rPr>
          <w:rFonts w:hint="eastAsia" w:ascii="仿宋" w:hAnsi="仿宋" w:eastAsia="仿宋" w:cs="仿宋"/>
          <w:sz w:val="32"/>
          <w:szCs w:val="32"/>
        </w:rPr>
      </w:pPr>
    </w:p>
    <w:p w14:paraId="4058FEAC">
      <w:pPr>
        <w:spacing w:line="560" w:lineRule="exact"/>
        <w:jc w:val="center"/>
        <w:rPr>
          <w:rFonts w:hint="eastAsia" w:ascii="仿宋" w:hAnsi="仿宋" w:eastAsia="仿宋" w:cs="仿宋"/>
          <w:sz w:val="32"/>
          <w:szCs w:val="32"/>
        </w:rPr>
      </w:pPr>
    </w:p>
    <w:p w14:paraId="72CF4525">
      <w:pPr>
        <w:spacing w:line="560" w:lineRule="exact"/>
        <w:jc w:val="center"/>
        <w:rPr>
          <w:rFonts w:hint="eastAsia" w:ascii="仿宋" w:hAnsi="仿宋" w:eastAsia="仿宋" w:cs="仿宋"/>
          <w:sz w:val="32"/>
          <w:szCs w:val="32"/>
        </w:rPr>
      </w:pPr>
    </w:p>
    <w:p w14:paraId="5CE37660">
      <w:pPr>
        <w:spacing w:line="560" w:lineRule="exact"/>
        <w:jc w:val="center"/>
        <w:rPr>
          <w:rFonts w:hint="eastAsia" w:ascii="仿宋" w:hAnsi="仿宋" w:eastAsia="仿宋" w:cs="仿宋"/>
          <w:sz w:val="32"/>
          <w:szCs w:val="32"/>
        </w:rPr>
      </w:pPr>
    </w:p>
    <w:p w14:paraId="79470D90">
      <w:pPr>
        <w:spacing w:line="560" w:lineRule="exact"/>
        <w:jc w:val="center"/>
        <w:rPr>
          <w:rFonts w:hint="eastAsia" w:ascii="仿宋" w:hAnsi="仿宋" w:eastAsia="仿宋" w:cs="仿宋"/>
          <w:sz w:val="32"/>
          <w:szCs w:val="32"/>
        </w:rPr>
      </w:pPr>
    </w:p>
    <w:p w14:paraId="1B7617EE">
      <w:pPr>
        <w:spacing w:line="560" w:lineRule="exact"/>
        <w:jc w:val="center"/>
        <w:rPr>
          <w:rFonts w:hint="eastAsia" w:ascii="仿宋" w:hAnsi="仿宋" w:eastAsia="仿宋" w:cs="仿宋"/>
          <w:sz w:val="32"/>
          <w:szCs w:val="32"/>
        </w:rPr>
      </w:pPr>
    </w:p>
    <w:p w14:paraId="4A816304">
      <w:pPr>
        <w:spacing w:line="560" w:lineRule="exact"/>
        <w:jc w:val="center"/>
        <w:rPr>
          <w:rFonts w:hint="eastAsia" w:ascii="仿宋" w:hAnsi="仿宋" w:eastAsia="仿宋" w:cs="仿宋"/>
          <w:sz w:val="32"/>
          <w:szCs w:val="32"/>
        </w:rPr>
      </w:pPr>
    </w:p>
    <w:p w14:paraId="5FCB4487">
      <w:pPr>
        <w:spacing w:line="560" w:lineRule="exact"/>
        <w:jc w:val="center"/>
        <w:rPr>
          <w:rFonts w:hint="eastAsia" w:ascii="仿宋" w:hAnsi="仿宋" w:eastAsia="仿宋" w:cs="仿宋"/>
          <w:sz w:val="32"/>
          <w:szCs w:val="32"/>
        </w:rPr>
      </w:pPr>
    </w:p>
    <w:p w14:paraId="6147BE6F">
      <w:pPr>
        <w:spacing w:line="560" w:lineRule="exact"/>
        <w:jc w:val="center"/>
        <w:rPr>
          <w:rFonts w:hint="eastAsia" w:ascii="方正小标宋简体" w:hAnsi="方正小标宋简体" w:eastAsia="方正小标宋简体" w:cs="方正小标宋简体"/>
          <w:color w:val="FF0000"/>
          <w:sz w:val="32"/>
          <w:szCs w:val="32"/>
        </w:rPr>
      </w:pPr>
    </w:p>
    <w:p w14:paraId="71F48B35">
      <w:pPr>
        <w:spacing w:line="560" w:lineRule="exact"/>
        <w:jc w:val="center"/>
        <w:rPr>
          <w:rFonts w:hint="eastAsia" w:ascii="方正小标宋简体" w:hAnsi="方正小标宋简体" w:eastAsia="方正小标宋简体" w:cs="方正小标宋简体"/>
          <w:color w:val="FF0000"/>
          <w:sz w:val="32"/>
          <w:szCs w:val="32"/>
        </w:rPr>
      </w:pPr>
    </w:p>
    <w:p w14:paraId="1B4D080A">
      <w:pPr>
        <w:spacing w:line="560" w:lineRule="exact"/>
        <w:jc w:val="center"/>
        <w:rPr>
          <w:rFonts w:hint="eastAsia" w:ascii="方正小标宋简体" w:hAnsi="方正小标宋简体" w:eastAsia="方正小标宋简体" w:cs="方正小标宋简体"/>
          <w:color w:val="FF0000"/>
          <w:w w:val="85"/>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414020</wp:posOffset>
                </wp:positionV>
                <wp:extent cx="5562600" cy="635"/>
                <wp:effectExtent l="0" t="0" r="0" b="0"/>
                <wp:wrapNone/>
                <wp:docPr id="10" name="直线 2"/>
                <wp:cNvGraphicFramePr/>
                <a:graphic xmlns:a="http://schemas.openxmlformats.org/drawingml/2006/main">
                  <a:graphicData uri="http://schemas.microsoft.com/office/word/2010/wordprocessingShape">
                    <wps:wsp>
                      <wps:cNvCnPr/>
                      <wps:spPr>
                        <a:xfrm>
                          <a:off x="0" y="0"/>
                          <a:ext cx="5562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35pt;margin-top:32.6pt;height:0.05pt;width:438pt;z-index:251661312;mso-width-relative:page;mso-height-relative:page;" filled="f" stroked="t" coordsize="21600,21600" o:gfxdata="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ql7UAAAA&#10;CAEAAA8AAAAAAAAAAQAgAAAAIgAAAGRycy9kb3ducmV2LnhtbFBLAQIUABQAAAAIAIdO4kDaLnni&#10;6AEAAN4DAAAOAAAAAAAAAAEAIAAAACMBAABkcnMvZTJvRG9jLnhtbFBLBQYAAAAABgAGAFkBAAB9&#10;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42545</wp:posOffset>
                </wp:positionV>
                <wp:extent cx="5562600" cy="635"/>
                <wp:effectExtent l="0" t="0" r="0" b="0"/>
                <wp:wrapNone/>
                <wp:docPr id="9" name="直线 2"/>
                <wp:cNvGraphicFramePr/>
                <a:graphic xmlns:a="http://schemas.openxmlformats.org/drawingml/2006/main">
                  <a:graphicData uri="http://schemas.microsoft.com/office/word/2010/wordprocessingShape">
                    <wps:wsp>
                      <wps:cNvCnPr/>
                      <wps:spPr>
                        <a:xfrm>
                          <a:off x="0" y="0"/>
                          <a:ext cx="5562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6pt;margin-top:3.35pt;height:0.05pt;width:438pt;z-index:251660288;mso-width-relative:page;mso-height-relative:page;" filled="f" stroked="t" coordsize="21600,21600" o:gfxdata="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PoP/SAAAABQEA&#10;AA8AAAAAAAAAAQAgAAAAIgAAAGRycy9kb3ducmV2LnhtbFBLAQIUABQAAAAIAIdO4kBiyQTj5wEA&#10;AN0DAAAOAAAAAAAAAAEAIAAAACE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position w:val="1"/>
          <w:sz w:val="28"/>
          <w:szCs w:val="28"/>
        </w:rPr>
        <w:t>河北省农业农村厅办公室                    202</w:t>
      </w:r>
      <w:r>
        <w:rPr>
          <w:rFonts w:hint="eastAsia" w:ascii="仿宋_GB2312" w:hAnsi="仿宋_GB2312" w:eastAsia="仿宋_GB2312" w:cs="仿宋_GB2312"/>
          <w:position w:val="1"/>
          <w:sz w:val="28"/>
          <w:szCs w:val="28"/>
          <w:lang w:val="en-US" w:eastAsia="zh-CN"/>
        </w:rPr>
        <w:t>4</w:t>
      </w:r>
      <w:r>
        <w:rPr>
          <w:rFonts w:hint="eastAsia" w:ascii="仿宋_GB2312" w:hAnsi="仿宋_GB2312" w:eastAsia="仿宋_GB2312" w:cs="仿宋_GB2312"/>
          <w:position w:val="1"/>
          <w:sz w:val="28"/>
          <w:szCs w:val="28"/>
        </w:rPr>
        <w:t>年</w:t>
      </w:r>
      <w:r>
        <w:rPr>
          <w:rFonts w:hint="eastAsia" w:ascii="仿宋_GB2312" w:hAnsi="仿宋_GB2312" w:eastAsia="仿宋_GB2312" w:cs="仿宋_GB2312"/>
          <w:position w:val="1"/>
          <w:sz w:val="28"/>
          <w:szCs w:val="28"/>
          <w:lang w:val="en-US" w:eastAsia="zh-CN"/>
        </w:rPr>
        <w:t>1</w:t>
      </w:r>
      <w:r>
        <w:rPr>
          <w:rFonts w:hint="eastAsia" w:ascii="仿宋_GB2312" w:hAnsi="仿宋_GB2312" w:eastAsia="仿宋_GB2312" w:cs="仿宋_GB2312"/>
          <w:position w:val="1"/>
          <w:sz w:val="28"/>
          <w:szCs w:val="28"/>
        </w:rPr>
        <w:t>月</w:t>
      </w:r>
      <w:r>
        <w:rPr>
          <w:rFonts w:hint="eastAsia" w:ascii="仿宋_GB2312" w:hAnsi="仿宋_GB2312" w:eastAsia="仿宋_GB2312" w:cs="仿宋_GB2312"/>
          <w:position w:val="1"/>
          <w:sz w:val="28"/>
          <w:szCs w:val="28"/>
          <w:lang w:val="en-US" w:eastAsia="zh-CN"/>
        </w:rPr>
        <w:t>17</w:t>
      </w:r>
      <w:r>
        <w:rPr>
          <w:rFonts w:hint="eastAsia" w:ascii="仿宋_GB2312" w:hAnsi="仿宋_GB2312" w:eastAsia="仿宋_GB2312" w:cs="仿宋_GB2312"/>
          <w:position w:val="1"/>
          <w:sz w:val="28"/>
          <w:szCs w:val="28"/>
        </w:rPr>
        <w:t>日印发</w:t>
      </w:r>
    </w:p>
    <w:p w14:paraId="355A2505"/>
    <w:sectPr>
      <w:pgSz w:w="11906" w:h="16838"/>
      <w:pgMar w:top="2098" w:right="1531" w:bottom="1984" w:left="1531"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A44C">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CF4601">
                          <w:pPr>
                            <w:pStyle w:val="3"/>
                            <w:rPr>
                              <w:rFonts w:hint="eastAsia"/>
                            </w:rPr>
                          </w:pPr>
                          <w:r>
                            <w:rPr>
                              <w:rFonts w:hint="eastAsia" w:ascii="宋体" w:hAnsi="宋体" w:cs="宋体"/>
                              <w:sz w:val="28"/>
                              <w:szCs w:val="32"/>
                            </w:rPr>
                            <w:fldChar w:fldCharType="begin"/>
                          </w:r>
                          <w:r>
                            <w:rPr>
                              <w:rFonts w:hint="eastAsia" w:ascii="宋体" w:hAnsi="宋体" w:cs="宋体"/>
                              <w:sz w:val="28"/>
                              <w:szCs w:val="32"/>
                            </w:rPr>
                            <w:instrText xml:space="preserve"> PAGE  \* MERGEFORMAT </w:instrText>
                          </w:r>
                          <w:r>
                            <w:rPr>
                              <w:rFonts w:hint="eastAsia" w:ascii="宋体" w:hAnsi="宋体" w:cs="宋体"/>
                              <w:sz w:val="28"/>
                              <w:szCs w:val="32"/>
                            </w:rPr>
                            <w:fldChar w:fldCharType="separate"/>
                          </w:r>
                          <w:r>
                            <w:rPr>
                              <w:rFonts w:ascii="宋体" w:hAnsi="宋体" w:cs="宋体"/>
                              <w:sz w:val="28"/>
                              <w:szCs w:val="32"/>
                            </w:rPr>
                            <w:t>- 8 -</w:t>
                          </w:r>
                          <w:r>
                            <w:rPr>
                              <w:rFonts w:hint="eastAsia" w:ascii="宋体" w:hAnsi="宋体" w:cs="宋体"/>
                              <w:sz w:val="28"/>
                              <w:szCs w:val="32"/>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JXuNnSAQAApA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lrchEtKLDM48dPPH6df&#10;f06/v5PLpE/voca0e4+JcfjkBsyd7wEvE+1BBpO+SIhgHNU9ntUVQyQ8PaqWVVViiGNsdhC/eHru&#10;A8Rb4QxJRkMDji+ryg6fIY6pc0qqZt2N0jqPUFvSI+pV9eEqvziHEF1bLJJYjN0mKw7bYaK2de0R&#10;mfW4Aw21uPKU6DuLEqd1mY0wG9vZ2Pugdl3ep9QK+I/7iO3kLlOFEXYqjMPLPKdFS9vx3M9ZTz/X&#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le42dIBAACkAwAADgAAAAAAAAABACAAAAAi&#10;AQAAZHJzL2Uyb0RvYy54bWxQSwUGAAAAAAYABgBZAQAAZgUAAAAA&#10;">
              <v:fill on="f" focussize="0,0"/>
              <v:stroke on="f" weight="1.25pt"/>
              <v:imagedata o:title=""/>
              <o:lock v:ext="edit" aspectratio="f"/>
              <v:textbox inset="0mm,0mm,0mm,0mm" style="mso-fit-shape-to-text:t;">
                <w:txbxContent>
                  <w:p w14:paraId="04CF4601">
                    <w:pPr>
                      <w:pStyle w:val="3"/>
                      <w:rPr>
                        <w:rFonts w:hint="eastAsia"/>
                      </w:rPr>
                    </w:pPr>
                    <w:r>
                      <w:rPr>
                        <w:rFonts w:hint="eastAsia" w:ascii="宋体" w:hAnsi="宋体" w:cs="宋体"/>
                        <w:sz w:val="28"/>
                        <w:szCs w:val="32"/>
                      </w:rPr>
                      <w:fldChar w:fldCharType="begin"/>
                    </w:r>
                    <w:r>
                      <w:rPr>
                        <w:rFonts w:hint="eastAsia" w:ascii="宋体" w:hAnsi="宋体" w:cs="宋体"/>
                        <w:sz w:val="28"/>
                        <w:szCs w:val="32"/>
                      </w:rPr>
                      <w:instrText xml:space="preserve"> PAGE  \* MERGEFORMAT </w:instrText>
                    </w:r>
                    <w:r>
                      <w:rPr>
                        <w:rFonts w:hint="eastAsia" w:ascii="宋体" w:hAnsi="宋体" w:cs="宋体"/>
                        <w:sz w:val="28"/>
                        <w:szCs w:val="32"/>
                      </w:rPr>
                      <w:fldChar w:fldCharType="separate"/>
                    </w:r>
                    <w:r>
                      <w:rPr>
                        <w:rFonts w:ascii="宋体" w:hAnsi="宋体" w:cs="宋体"/>
                        <w:sz w:val="28"/>
                        <w:szCs w:val="32"/>
                      </w:rPr>
                      <w:t>- 8 -</w:t>
                    </w:r>
                    <w:r>
                      <w:rPr>
                        <w:rFonts w:hint="eastAsia" w:ascii="宋体" w:hAnsi="宋体" w:cs="宋体"/>
                        <w:sz w:val="28"/>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C52F">
    <w:pPr>
      <w:pStyle w:val="3"/>
      <w:rPr>
        <w:rFonts w:hint="eastAsia" w:ascii="宋体" w:hAnsi="宋体" w:cs="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11175" cy="280035"/>
              <wp:effectExtent l="0" t="0" r="0" b="0"/>
              <wp:wrapNone/>
              <wp:docPr id="12" name="文本框 2"/>
              <wp:cNvGraphicFramePr/>
              <a:graphic xmlns:a="http://schemas.openxmlformats.org/drawingml/2006/main">
                <a:graphicData uri="http://schemas.microsoft.com/office/word/2010/wordprocessingShape">
                  <wps:wsp>
                    <wps:cNvSpPr txBox="1"/>
                    <wps:spPr>
                      <a:xfrm>
                        <a:off x="0" y="0"/>
                        <a:ext cx="511175" cy="280035"/>
                      </a:xfrm>
                      <a:prstGeom prst="rect">
                        <a:avLst/>
                      </a:prstGeom>
                      <a:noFill/>
                      <a:ln w="15875">
                        <a:noFill/>
                      </a:ln>
                    </wps:spPr>
                    <wps:txbx>
                      <w:txbxContent>
                        <w:p w14:paraId="124B8AA8">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wrap="square" lIns="0" tIns="0" rIns="0" bIns="0" upright="0"/>
                  </wps:wsp>
                </a:graphicData>
              </a:graphic>
            </wp:anchor>
          </w:drawing>
        </mc:Choice>
        <mc:Fallback>
          <w:pict>
            <v:shape id="文本框 2" o:spid="_x0000_s1026" o:spt="202" type="#_x0000_t202" style="position:absolute;left:0pt;margin-top:0pt;height:22.05pt;width:40.25pt;mso-position-horizontal:center;mso-position-horizontal-relative:margin;z-index:251659264;mso-width-relative:page;mso-height-relative:page;" filled="f" stroked="f" coordsize="21600,21600" o:gfxdata="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lj+DPUAAAAAwEAAA8AAAAAAAAAAQAgAAAAIgAAAGRycy9kb3du&#10;cmV2LnhtbFBLAQIUABQAAAAIAIdO4kCM4zlkygEAAIoDAAAOAAAAAAAAAAEAIAAAACMBAABkcnMv&#10;ZTJvRG9jLnhtbFBLBQYAAAAABgAGAFkBAABfBQAAAAA=&#10;">
              <v:fill on="f" focussize="0,0"/>
              <v:stroke on="f" weight="1.25pt"/>
              <v:imagedata o:title=""/>
              <o:lock v:ext="edit" aspectratio="f"/>
              <v:textbox inset="0mm,0mm,0mm,0mm">
                <w:txbxContent>
                  <w:p w14:paraId="124B8AA8">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p w14:paraId="5C7980F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N2I0ZmZlOTc3ZTRiZDEyMDlhNzI5YjY4OWYxMWUifQ=="/>
  </w:docVars>
  <w:rsids>
    <w:rsidRoot w:val="00172A27"/>
    <w:rsid w:val="0010681C"/>
    <w:rsid w:val="002A4798"/>
    <w:rsid w:val="003741A4"/>
    <w:rsid w:val="00463CD2"/>
    <w:rsid w:val="005066BC"/>
    <w:rsid w:val="007F4772"/>
    <w:rsid w:val="009705DB"/>
    <w:rsid w:val="009C721E"/>
    <w:rsid w:val="00A630A8"/>
    <w:rsid w:val="00AF3236"/>
    <w:rsid w:val="00C61706"/>
    <w:rsid w:val="00DE76FB"/>
    <w:rsid w:val="00E35D06"/>
    <w:rsid w:val="00FC67A5"/>
    <w:rsid w:val="05AD407B"/>
    <w:rsid w:val="17E34DFD"/>
    <w:rsid w:val="2ADF91B9"/>
    <w:rsid w:val="30CE0DE1"/>
    <w:rsid w:val="37DD8F49"/>
    <w:rsid w:val="3B960032"/>
    <w:rsid w:val="3CA63228"/>
    <w:rsid w:val="3E0235B0"/>
    <w:rsid w:val="3F7F4DAA"/>
    <w:rsid w:val="3FD78525"/>
    <w:rsid w:val="432B129D"/>
    <w:rsid w:val="4DFC7D1C"/>
    <w:rsid w:val="5FE92ED3"/>
    <w:rsid w:val="67487056"/>
    <w:rsid w:val="6C4C14D3"/>
    <w:rsid w:val="6C7455B4"/>
    <w:rsid w:val="7ED7D43E"/>
    <w:rsid w:val="7FD325A4"/>
    <w:rsid w:val="969ACF74"/>
    <w:rsid w:val="A7E90985"/>
    <w:rsid w:val="B79EB2D2"/>
    <w:rsid w:val="BBCDF49A"/>
    <w:rsid w:val="BEBF8404"/>
    <w:rsid w:val="C7FF5DF7"/>
    <w:rsid w:val="D7FA608D"/>
    <w:rsid w:val="FAFF24E5"/>
    <w:rsid w:val="FDFA17D4"/>
    <w:rsid w:val="FF775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7">
    <w:name w:val="批注框文本 Char"/>
    <w:link w:val="2"/>
    <w:semiHidden/>
    <w:qFormat/>
    <w:uiPriority w:val="99"/>
    <w:rPr>
      <w:rFonts w:ascii="Times New Roman" w:hAnsi="Times New Roman" w:eastAsia="宋体" w:cs="Times New Roman"/>
      <w:sz w:val="18"/>
      <w:szCs w:val="18"/>
    </w:rPr>
  </w:style>
  <w:style w:type="paragraph" w:customStyle="1" w:styleId="8">
    <w:name w:val="Heading3"/>
    <w:basedOn w:val="1"/>
    <w:next w:val="1"/>
    <w:qFormat/>
    <w:uiPriority w:val="0"/>
    <w:pPr>
      <w:keepNext/>
      <w:keepLines/>
      <w:spacing w:line="413" w:lineRule="auto"/>
      <w:jc w:val="both"/>
      <w:textAlignment w:val="baseline"/>
    </w:pPr>
    <w:rPr>
      <w:rFonts w:ascii="Times New Roman" w:hAnsi="Times New Roman" w:eastAsia="宋体"/>
      <w:kern w:val="2"/>
      <w:sz w:val="21"/>
      <w:szCs w:val="24"/>
      <w:lang w:val="en-US" w:eastAsia="zh-CN"/>
    </w:rPr>
  </w:style>
  <w:style w:type="character" w:customStyle="1" w:styleId="9">
    <w:name w:val="apple-style-span"/>
    <w:qFormat/>
    <w:uiPriority w:val="0"/>
    <w:rPr>
      <w:rFonts w:ascii="Times New Roman" w:hAnsi="Times New Roman" w:eastAsia="宋体" w:cs="Times New Roman"/>
    </w:rPr>
  </w:style>
  <w:style w:type="character" w:customStyle="1" w:styleId="10">
    <w:name w:val="font11"/>
    <w:basedOn w:val="6"/>
    <w:qFormat/>
    <w:uiPriority w:val="0"/>
    <w:rPr>
      <w:rFonts w:hint="eastAsia" w:ascii="宋体" w:hAnsi="宋体" w:eastAsia="宋体" w:cs="宋体"/>
      <w:b/>
      <w:color w:val="000000"/>
      <w:sz w:val="32"/>
      <w:szCs w:val="32"/>
      <w:u w:val="single"/>
    </w:rPr>
  </w:style>
  <w:style w:type="character" w:customStyle="1" w:styleId="11">
    <w:name w:val="font31"/>
    <w:basedOn w:val="6"/>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4610</Words>
  <Characters>4776</Characters>
  <Lines>0</Lines>
  <Paragraphs>0</Paragraphs>
  <TotalTime>2</TotalTime>
  <ScaleCrop>false</ScaleCrop>
  <LinksUpToDate>false</LinksUpToDate>
  <CharactersWithSpaces>4878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2024-01-29T11:19:00Z</dcterms:created>
  <dc:creator>uos</dc:creator>
  <cp:lastModifiedBy>李超</cp:lastModifiedBy>
  <dcterms:modified xsi:type="dcterms:W3CDTF">2024-08-01T10:20:23Z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AFD5D348B90D407D93A526C6F1664F87_13</vt:lpwstr>
  </property>
</Properties>
</file>