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  <w:t>渔港内易燃、易爆、有毒等危险品装卸审批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val="en-US" w:eastAsia="zh-CN"/>
        </w:rPr>
        <w:t>一次性告知单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CESI宋体-GB2312" w:hAnsi="CESI宋体-GB2312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1.符合国家对危险品管理和安全操作规程的条件；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2.申请事项不影响渔港安全；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3.所提供材料真实、齐全；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4.停泊的渔港情况适合装卸危险物品；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CESI宋体-GB2312" w:hAnsi="CESI宋体-GB2312"/>
          <w:sz w:val="32"/>
          <w:szCs w:val="32"/>
          <w:lang w:val="en-US" w:eastAsia="zh-CN"/>
        </w:rPr>
        <w:t>船舶具备自身应急防范和相应的安全保障措施；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/>
          <w:sz w:val="32"/>
          <w:szCs w:val="32"/>
          <w:lang w:val="en-US" w:eastAsia="zh-CN"/>
        </w:rPr>
        <w:t>6.符合法律法规其他规定。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  <w:t>二、申请要件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CESI宋体-GB2312" w:hAnsi="CESI宋体-GB2312"/>
          <w:sz w:val="32"/>
          <w:szCs w:val="32"/>
          <w:lang w:val="en-US" w:eastAsia="zh-CN"/>
        </w:rPr>
      </w:pPr>
      <w:r>
        <w:rPr>
          <w:rFonts w:hint="default" w:ascii="CESI宋体-GB2312" w:hAnsi="CESI宋体-GB2312"/>
          <w:sz w:val="32"/>
          <w:szCs w:val="32"/>
          <w:lang w:val="en-US" w:eastAsia="zh-CN"/>
        </w:rPr>
        <w:t>船舶在渔港内装卸易燃、易爆、有毒等危险货物申请表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szCs w:val="32"/>
          <w:lang w:val="en-US" w:eastAsia="zh-CN"/>
        </w:rPr>
        <w:t>三、咨询电话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0315-2806228  0315-2806604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CESI宋体-GB2312" w:hAnsi="CESI宋体-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243A"/>
    <w:rsid w:val="0F4B0994"/>
    <w:rsid w:val="1DBE0A43"/>
    <w:rsid w:val="1EE00C26"/>
    <w:rsid w:val="2BFF57DE"/>
    <w:rsid w:val="2FFB5F63"/>
    <w:rsid w:val="35FB1212"/>
    <w:rsid w:val="37ED8C86"/>
    <w:rsid w:val="3DFDBACC"/>
    <w:rsid w:val="579EA522"/>
    <w:rsid w:val="57DFF666"/>
    <w:rsid w:val="57E568A9"/>
    <w:rsid w:val="57FFDFCB"/>
    <w:rsid w:val="5FFD4617"/>
    <w:rsid w:val="63BFFA6A"/>
    <w:rsid w:val="6D733C43"/>
    <w:rsid w:val="6E6D7E7F"/>
    <w:rsid w:val="735D92C6"/>
    <w:rsid w:val="7367197D"/>
    <w:rsid w:val="757F8C93"/>
    <w:rsid w:val="75E366D5"/>
    <w:rsid w:val="76EFAFD3"/>
    <w:rsid w:val="77F900D9"/>
    <w:rsid w:val="7ABE7A45"/>
    <w:rsid w:val="7DDD7AF1"/>
    <w:rsid w:val="7DE7243A"/>
    <w:rsid w:val="7EBB19A3"/>
    <w:rsid w:val="7EBBE87E"/>
    <w:rsid w:val="7F3F8C47"/>
    <w:rsid w:val="7F5681B9"/>
    <w:rsid w:val="7FDF6F69"/>
    <w:rsid w:val="7FFC244F"/>
    <w:rsid w:val="7FFD8A0C"/>
    <w:rsid w:val="8FFB613E"/>
    <w:rsid w:val="9D7F1651"/>
    <w:rsid w:val="A15F1790"/>
    <w:rsid w:val="AF5E1736"/>
    <w:rsid w:val="B6B7969D"/>
    <w:rsid w:val="B6FBF810"/>
    <w:rsid w:val="BAF78341"/>
    <w:rsid w:val="BD2E013E"/>
    <w:rsid w:val="BFBEA602"/>
    <w:rsid w:val="CF7F2E51"/>
    <w:rsid w:val="CFFB5441"/>
    <w:rsid w:val="D347EFA0"/>
    <w:rsid w:val="DEEB1E97"/>
    <w:rsid w:val="DFEE48E3"/>
    <w:rsid w:val="E5BD4158"/>
    <w:rsid w:val="EBEBE89B"/>
    <w:rsid w:val="EFDE7CFC"/>
    <w:rsid w:val="EFECB50C"/>
    <w:rsid w:val="EFEFFC5A"/>
    <w:rsid w:val="F5FA496A"/>
    <w:rsid w:val="F78FA0E4"/>
    <w:rsid w:val="F7EF13D6"/>
    <w:rsid w:val="F7FD67DC"/>
    <w:rsid w:val="F94FD64A"/>
    <w:rsid w:val="FBC5BA96"/>
    <w:rsid w:val="FBCF98A4"/>
    <w:rsid w:val="FEFF0169"/>
    <w:rsid w:val="FF725191"/>
    <w:rsid w:val="FF926277"/>
    <w:rsid w:val="FFAF74A9"/>
    <w:rsid w:val="FFE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156</Characters>
  <Lines>0</Lines>
  <Paragraphs>0</Paragraphs>
  <TotalTime>0</TotalTime>
  <ScaleCrop>false</ScaleCrop>
  <LinksUpToDate>false</LinksUpToDate>
  <CharactersWithSpaces>156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2023-06-03T12:31:00Z</dcterms:created>
  <dc:creator>user</dc:creator>
  <cp:lastModifiedBy>baixin</cp:lastModifiedBy>
  <cp:lastPrinted>2023-06-20T04:25:00Z</cp:lastPrinted>
  <dcterms:modified xsi:type="dcterms:W3CDTF">2026-04-24T14:01:54Z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eyJoZGlkIjoiOTUyNzc0MTQ4ZWFiMGM0OTgzNDA5Y2I3Yzg5ZTlmYzMiLCJ1c2VySWQiOiIzMjUwNjMxNDcifQ==</vt:lpwstr>
  </property>
  <property fmtid="{D5CDD505-2E9C-101B-9397-08002B2CF9AE}" pid="4" name="ICV">
    <vt:lpwstr>17668AD7EEFB4BF6B0751B39709FA7D7_12</vt:lpwstr>
  </property>
</Properties>
</file>